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18" w:rsidRDefault="005A590A" w:rsidP="00483B2C">
      <w:pPr>
        <w:pStyle w:val="a4"/>
        <w:spacing w:line="276" w:lineRule="auto"/>
        <w:rPr>
          <w:b/>
          <w:szCs w:val="28"/>
        </w:rPr>
      </w:pPr>
      <w:r w:rsidRPr="00BE4D3F">
        <w:rPr>
          <w:b/>
          <w:szCs w:val="28"/>
        </w:rPr>
        <w:t>ПСКОВСКАЯ ОБЛАСТЬ</w:t>
      </w:r>
      <w:r w:rsidR="00491C18">
        <w:rPr>
          <w:b/>
          <w:szCs w:val="28"/>
        </w:rPr>
        <w:t>ПСКОВСКАЯ ОБЛАСТЬ</w:t>
      </w:r>
    </w:p>
    <w:p w:rsidR="00491C18" w:rsidRDefault="00491C18" w:rsidP="00491C18">
      <w:pPr>
        <w:jc w:val="center"/>
        <w:rPr>
          <w:b/>
          <w:sz w:val="28"/>
          <w:szCs w:val="28"/>
        </w:rPr>
      </w:pPr>
      <w:r>
        <w:rPr>
          <w:b/>
          <w:sz w:val="28"/>
          <w:szCs w:val="28"/>
        </w:rPr>
        <w:t>СЕБЕЖСКИЙ РАЙОН</w:t>
      </w:r>
    </w:p>
    <w:p w:rsidR="00491C18" w:rsidRDefault="00491C18" w:rsidP="00491C18">
      <w:pPr>
        <w:jc w:val="center"/>
        <w:rPr>
          <w:b/>
          <w:sz w:val="28"/>
          <w:szCs w:val="28"/>
        </w:rPr>
      </w:pPr>
      <w:r>
        <w:rPr>
          <w:b/>
          <w:sz w:val="28"/>
          <w:szCs w:val="28"/>
        </w:rPr>
        <w:t>СОБРАНИЕ ДЕПУТАТОВ ГОРОДСКОГО ПОСЕЛЕНИЯ  «ИДРИЦА»</w:t>
      </w:r>
    </w:p>
    <w:p w:rsidR="00491C18" w:rsidRDefault="00491C18" w:rsidP="00491C18">
      <w:pPr>
        <w:jc w:val="center"/>
        <w:rPr>
          <w:b/>
          <w:sz w:val="32"/>
          <w:szCs w:val="32"/>
        </w:rPr>
      </w:pPr>
    </w:p>
    <w:p w:rsidR="00491C18" w:rsidRDefault="00491C18" w:rsidP="00491C18">
      <w:pPr>
        <w:jc w:val="center"/>
        <w:rPr>
          <w:b/>
          <w:sz w:val="32"/>
          <w:szCs w:val="32"/>
        </w:rPr>
      </w:pPr>
      <w:r>
        <w:rPr>
          <w:b/>
          <w:sz w:val="32"/>
          <w:szCs w:val="32"/>
        </w:rPr>
        <w:t>РЕШЕНИЕ</w:t>
      </w:r>
    </w:p>
    <w:p w:rsidR="00491C18" w:rsidRDefault="00491C18" w:rsidP="00491C18">
      <w:pPr>
        <w:pStyle w:val="a7"/>
        <w:jc w:val="center"/>
        <w:rPr>
          <w:b/>
          <w:sz w:val="28"/>
          <w:szCs w:val="28"/>
        </w:rPr>
      </w:pPr>
    </w:p>
    <w:p w:rsidR="00491C18" w:rsidRDefault="00491C18" w:rsidP="00491C18">
      <w:pPr>
        <w:pStyle w:val="a7"/>
        <w:jc w:val="center"/>
        <w:rPr>
          <w:b/>
          <w:sz w:val="28"/>
          <w:szCs w:val="28"/>
        </w:rPr>
      </w:pPr>
    </w:p>
    <w:p w:rsidR="00491C18" w:rsidRDefault="00491C18" w:rsidP="00491C18">
      <w:pPr>
        <w:rPr>
          <w:sz w:val="28"/>
          <w:szCs w:val="28"/>
        </w:rPr>
      </w:pPr>
      <w:r>
        <w:rPr>
          <w:sz w:val="28"/>
          <w:szCs w:val="28"/>
        </w:rPr>
        <w:t>от 10.06.2022 г. № 65</w:t>
      </w:r>
    </w:p>
    <w:p w:rsidR="00491C18" w:rsidRDefault="00491C18" w:rsidP="00491C18">
      <w:r>
        <w:t>(принято на шестнадцатой    сессии</w:t>
      </w:r>
    </w:p>
    <w:p w:rsidR="00491C18" w:rsidRDefault="00491C18" w:rsidP="00491C18">
      <w:r>
        <w:t>Собрания депутатов городского</w:t>
      </w:r>
    </w:p>
    <w:p w:rsidR="00491C18" w:rsidRDefault="00491C18" w:rsidP="00491C18">
      <w:r>
        <w:t>поселения «Идрица» первого созыва)</w:t>
      </w:r>
    </w:p>
    <w:p w:rsidR="00491C18" w:rsidRDefault="00491C18" w:rsidP="00491C18">
      <w:pPr>
        <w:rPr>
          <w:b/>
          <w:sz w:val="28"/>
          <w:szCs w:val="28"/>
        </w:rPr>
      </w:pPr>
    </w:p>
    <w:p w:rsidR="00491C18" w:rsidRDefault="00491C18" w:rsidP="00491C18">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491C18" w:rsidTr="003461A2">
        <w:trPr>
          <w:trHeight w:val="781"/>
        </w:trPr>
        <w:tc>
          <w:tcPr>
            <w:tcW w:w="7325" w:type="dxa"/>
            <w:tcBorders>
              <w:top w:val="nil"/>
              <w:left w:val="nil"/>
              <w:bottom w:val="nil"/>
              <w:right w:val="nil"/>
            </w:tcBorders>
          </w:tcPr>
          <w:p w:rsidR="00491C18" w:rsidRPr="00491C18" w:rsidRDefault="00491C18" w:rsidP="00491C18">
            <w:pPr>
              <w:pStyle w:val="a6"/>
              <w:ind w:left="0"/>
              <w:jc w:val="both"/>
              <w:rPr>
                <w:rFonts w:ascii="Times New Roman" w:hAnsi="Times New Roman"/>
                <w:b/>
                <w:sz w:val="28"/>
                <w:szCs w:val="28"/>
              </w:rPr>
            </w:pPr>
            <w:r w:rsidRPr="00491C18">
              <w:rPr>
                <w:rFonts w:ascii="Times New Roman" w:hAnsi="Times New Roman"/>
                <w:b/>
                <w:sz w:val="28"/>
                <w:szCs w:val="28"/>
              </w:rPr>
              <w:t>О внесении изменений в решение Собрания депутатов городского поселения «Идрица» от 07.08.2018 №110 «Об утверждении Порядка размещения сведений о доходах, расходах, об имуществе и обязательствах имущественного характера депутатов Собрания депутатов городского поселения «Идрица» и членов их семей в информационно-телекоммуникационной сети интернет на официальном сайте Администрации городского поселения «Идрица»</w:t>
            </w:r>
          </w:p>
        </w:tc>
      </w:tr>
    </w:tbl>
    <w:p w:rsidR="00491C18" w:rsidRDefault="00491C18" w:rsidP="00491C18"/>
    <w:p w:rsidR="00491C18" w:rsidRPr="00F83410" w:rsidRDefault="00491C18" w:rsidP="00491C18">
      <w:pPr>
        <w:jc w:val="center"/>
      </w:pPr>
    </w:p>
    <w:p w:rsidR="00491C18" w:rsidRPr="00491C18" w:rsidRDefault="00491C18" w:rsidP="00491C18">
      <w:pPr>
        <w:ind w:firstLine="709"/>
        <w:jc w:val="both"/>
        <w:rPr>
          <w:sz w:val="28"/>
          <w:szCs w:val="28"/>
        </w:rPr>
      </w:pPr>
      <w:r w:rsidRPr="006D0BE4">
        <w:rPr>
          <w:sz w:val="26"/>
          <w:szCs w:val="26"/>
        </w:rPr>
        <w:tab/>
      </w:r>
      <w:r w:rsidRPr="00491C18">
        <w:rPr>
          <w:sz w:val="28"/>
          <w:szCs w:val="28"/>
        </w:rPr>
        <w:t>Руководствуясь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31.07.2020 №259-ФЗ «О цифровых  финансовых активах, цифровой валюте и о внесении  изменений в отдельные законодательные акты Российской Федерации», а также на основании протеста прокуратуры Себежского района от 16.05.2022 № 02-81- 2022  депутаты Собрания депутатов городского поселения «Идрица» решили:</w:t>
      </w:r>
    </w:p>
    <w:p w:rsidR="00491C18" w:rsidRPr="00491C18" w:rsidRDefault="00491C18" w:rsidP="00491C18">
      <w:pPr>
        <w:pStyle w:val="a6"/>
        <w:spacing w:after="0"/>
        <w:ind w:left="0" w:firstLine="709"/>
        <w:jc w:val="both"/>
        <w:rPr>
          <w:rFonts w:ascii="Times New Roman" w:hAnsi="Times New Roman"/>
          <w:sz w:val="28"/>
          <w:szCs w:val="28"/>
        </w:rPr>
      </w:pPr>
      <w:r w:rsidRPr="00491C18">
        <w:rPr>
          <w:rFonts w:ascii="Times New Roman" w:hAnsi="Times New Roman"/>
          <w:sz w:val="28"/>
          <w:szCs w:val="28"/>
        </w:rPr>
        <w:t>1. Внести изменения  в п.2 Порядка размещения сведений о доходах, расходах, об имуществе и обязательствах имущественного характера депутатов Собрания депутатов городского поселения «Идрица», и членов их семей в информационно-телекоммуникационной сети интернет на официальном сайте Администрации городского поселения «Идрица», утвержденного решением Собрания депутатов городского поселения от 07.08.2018 №110 и изложить его в следующей редакции:</w:t>
      </w:r>
    </w:p>
    <w:p w:rsidR="00491C18" w:rsidRPr="00491C18" w:rsidRDefault="00491C18" w:rsidP="00491C18">
      <w:pPr>
        <w:ind w:firstLine="709"/>
        <w:jc w:val="both"/>
        <w:rPr>
          <w:sz w:val="28"/>
          <w:szCs w:val="28"/>
        </w:rPr>
      </w:pPr>
      <w:r w:rsidRPr="00491C18">
        <w:rPr>
          <w:sz w:val="28"/>
          <w:szCs w:val="28"/>
        </w:rPr>
        <w:t xml:space="preserve">«2. На официальном сайте Администрации городского поселения «Идрица» и сайте МО «Сеебежский район» размещаются следующие </w:t>
      </w:r>
      <w:r w:rsidRPr="00491C18">
        <w:rPr>
          <w:sz w:val="28"/>
          <w:szCs w:val="28"/>
        </w:rPr>
        <w:lastRenderedPageBreak/>
        <w:t>сведения о доходах, расходах, об имуществе и обязательствах имущественного характера депутатов, а также сведений о доходах, расходах об имуществе и обязательствах имущественного характера их супруг (супругов) и несовершеннолетних детей:</w:t>
      </w:r>
    </w:p>
    <w:p w:rsidR="00491C18" w:rsidRPr="00491C18" w:rsidRDefault="00491C18" w:rsidP="00491C18">
      <w:pPr>
        <w:ind w:firstLine="709"/>
        <w:jc w:val="both"/>
        <w:rPr>
          <w:sz w:val="28"/>
          <w:szCs w:val="28"/>
        </w:rPr>
      </w:pPr>
      <w:r w:rsidRPr="00491C18">
        <w:rPr>
          <w:sz w:val="28"/>
          <w:szCs w:val="28"/>
        </w:rPr>
        <w:t xml:space="preserve">а) перечень объектов недвижимого имущества, принадлежащих  депутату, его супруге (супругу) и несовершеннолетним детям на праве собственности или находящиеся в их пользовании, с указанием вида, площади и страны расположения каждого из таких объектов; </w:t>
      </w:r>
    </w:p>
    <w:p w:rsidR="00491C18" w:rsidRPr="00491C18" w:rsidRDefault="00491C18" w:rsidP="00491C18">
      <w:pPr>
        <w:ind w:firstLine="709"/>
        <w:jc w:val="both"/>
        <w:rPr>
          <w:sz w:val="28"/>
          <w:szCs w:val="28"/>
        </w:rPr>
      </w:pPr>
      <w:r w:rsidRPr="00491C18">
        <w:rPr>
          <w:sz w:val="28"/>
          <w:szCs w:val="28"/>
        </w:rPr>
        <w:t xml:space="preserve">б) перечень транспортных средств с указанием вида и марки, принадлежащих на праве собственности депутату, его супруге (супругу) и несовершеннолетним детям; </w:t>
      </w:r>
    </w:p>
    <w:p w:rsidR="00491C18" w:rsidRPr="00491C18" w:rsidRDefault="00491C18" w:rsidP="00491C18">
      <w:pPr>
        <w:ind w:firstLine="709"/>
        <w:jc w:val="both"/>
        <w:rPr>
          <w:i/>
          <w:sz w:val="28"/>
          <w:szCs w:val="28"/>
        </w:rPr>
      </w:pPr>
      <w:r w:rsidRPr="00491C18">
        <w:rPr>
          <w:sz w:val="28"/>
          <w:szCs w:val="28"/>
        </w:rPr>
        <w:t>в) декларированный годовой доход  депутата его супруги  (супруга) и несовершеннолетних детей;</w:t>
      </w:r>
    </w:p>
    <w:p w:rsidR="00491C18" w:rsidRPr="00491C18" w:rsidRDefault="00491C18" w:rsidP="00491C18">
      <w:pPr>
        <w:ind w:firstLine="709"/>
        <w:jc w:val="both"/>
        <w:rPr>
          <w:sz w:val="28"/>
          <w:szCs w:val="28"/>
        </w:rPr>
      </w:pPr>
      <w:r w:rsidRPr="00491C18">
        <w:rPr>
          <w:sz w:val="28"/>
          <w:szCs w:val="28"/>
        </w:rPr>
        <w:t>г) сведения об источниках получения средств, за счет которых совершена сделка по приобретению земельного участка, иного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депутата и его супруги (супруга) за три последних года, предшествующих отчетному периоду.</w:t>
      </w:r>
    </w:p>
    <w:p w:rsidR="00491C18" w:rsidRPr="00491C18" w:rsidRDefault="00491C18" w:rsidP="00491C18">
      <w:pPr>
        <w:ind w:firstLine="709"/>
        <w:jc w:val="both"/>
        <w:rPr>
          <w:sz w:val="28"/>
          <w:szCs w:val="28"/>
        </w:rPr>
      </w:pPr>
      <w:r w:rsidRPr="00491C18">
        <w:rPr>
          <w:sz w:val="28"/>
          <w:szCs w:val="28"/>
        </w:rPr>
        <w:t>д)  сведения об источниках получения средств, за счет которых совершены сделки по приобретению цифровых финансовых активов, цифровой валюты, если общая сумма таких сделок превышает общий доход депутата и его супруги (супруга) за три последних года, предшествующих отчетному периоду.».</w:t>
      </w:r>
    </w:p>
    <w:p w:rsidR="00491C18" w:rsidRPr="00491C18" w:rsidRDefault="00491C18" w:rsidP="00491C18">
      <w:pPr>
        <w:widowControl w:val="0"/>
        <w:tabs>
          <w:tab w:val="left" w:pos="709"/>
        </w:tabs>
        <w:autoSpaceDE w:val="0"/>
        <w:autoSpaceDN w:val="0"/>
        <w:adjustRightInd w:val="0"/>
        <w:ind w:firstLine="709"/>
        <w:jc w:val="both"/>
        <w:textAlignment w:val="baseline"/>
        <w:rPr>
          <w:sz w:val="28"/>
          <w:szCs w:val="28"/>
        </w:rPr>
      </w:pPr>
      <w:r>
        <w:rPr>
          <w:sz w:val="28"/>
          <w:szCs w:val="28"/>
        </w:rPr>
        <w:t xml:space="preserve">2. </w:t>
      </w:r>
      <w:r w:rsidRPr="00491C18">
        <w:rPr>
          <w:sz w:val="28"/>
          <w:szCs w:val="28"/>
        </w:rPr>
        <w:t>Внести дополнения  в Приложение к Порядку размещения сведений о доходах, расходах, об имуществе и обязательствах имущественного характера депутатов Собрания депутатов городского поселения «Идрица» и членов их семей в информационно-телекоммуникационной сети интернет  и изложить его согласно приложении к данному решению.</w:t>
      </w:r>
    </w:p>
    <w:p w:rsidR="00491C18" w:rsidRPr="00491C18" w:rsidRDefault="00491C18" w:rsidP="00491C18">
      <w:pPr>
        <w:ind w:firstLine="709"/>
        <w:jc w:val="both"/>
        <w:rPr>
          <w:sz w:val="28"/>
          <w:szCs w:val="28"/>
        </w:rPr>
      </w:pPr>
      <w:r w:rsidRPr="00491C18">
        <w:rPr>
          <w:sz w:val="28"/>
          <w:szCs w:val="28"/>
        </w:rPr>
        <w:t xml:space="preserve">3. </w:t>
      </w:r>
      <w:r w:rsidRPr="00491C18">
        <w:rPr>
          <w:color w:val="000000"/>
          <w:sz w:val="28"/>
          <w:szCs w:val="28"/>
        </w:rPr>
        <w:t xml:space="preserve">Данное решение обнародовать путем размещения его в </w:t>
      </w:r>
      <w:r w:rsidRPr="00491C18">
        <w:rPr>
          <w:sz w:val="28"/>
          <w:szCs w:val="28"/>
        </w:rPr>
        <w:t xml:space="preserve"> Идрицкой библиотеке-филиале МБУК «Себежская центральная районная библиотека» и на официальном сайте Администрации городского поселения «Идрица» в информационно-телекоммуникационной  сети «Интернет».</w:t>
      </w:r>
    </w:p>
    <w:p w:rsidR="00491C18" w:rsidRPr="00491C18" w:rsidRDefault="00491C18" w:rsidP="00491C18">
      <w:pPr>
        <w:ind w:firstLine="709"/>
        <w:jc w:val="both"/>
        <w:rPr>
          <w:sz w:val="28"/>
          <w:szCs w:val="28"/>
        </w:rPr>
      </w:pPr>
    </w:p>
    <w:p w:rsidR="00491C18" w:rsidRPr="00491C18" w:rsidRDefault="00491C18" w:rsidP="00491C18">
      <w:pPr>
        <w:ind w:firstLine="709"/>
        <w:jc w:val="both"/>
        <w:rPr>
          <w:sz w:val="28"/>
          <w:szCs w:val="28"/>
        </w:rPr>
      </w:pPr>
    </w:p>
    <w:p w:rsidR="00491C18" w:rsidRPr="00491C18" w:rsidRDefault="00491C18" w:rsidP="00491C18">
      <w:pPr>
        <w:ind w:firstLine="709"/>
        <w:jc w:val="both"/>
        <w:rPr>
          <w:sz w:val="28"/>
          <w:szCs w:val="28"/>
        </w:rPr>
      </w:pPr>
    </w:p>
    <w:p w:rsidR="00491C18" w:rsidRPr="00491C18" w:rsidRDefault="00491C18" w:rsidP="003461A2">
      <w:pPr>
        <w:jc w:val="both"/>
        <w:rPr>
          <w:b/>
          <w:sz w:val="28"/>
          <w:szCs w:val="28"/>
        </w:rPr>
      </w:pPr>
      <w:r w:rsidRPr="00491C18">
        <w:rPr>
          <w:sz w:val="28"/>
          <w:szCs w:val="28"/>
        </w:rPr>
        <w:t>Глава городского поселения «Идрица»                                 Е.А. Сикорская</w:t>
      </w:r>
    </w:p>
    <w:p w:rsidR="00491C18" w:rsidRPr="00491C18" w:rsidRDefault="00491C18" w:rsidP="00491C18">
      <w:pPr>
        <w:ind w:firstLine="709"/>
        <w:jc w:val="both"/>
        <w:rPr>
          <w:b/>
          <w:sz w:val="28"/>
          <w:szCs w:val="28"/>
        </w:rPr>
      </w:pPr>
    </w:p>
    <w:p w:rsidR="00491C18" w:rsidRDefault="00491C18" w:rsidP="00491C18">
      <w:pPr>
        <w:jc w:val="both"/>
        <w:rPr>
          <w:b/>
          <w:sz w:val="28"/>
          <w:szCs w:val="28"/>
        </w:rPr>
      </w:pPr>
    </w:p>
    <w:p w:rsidR="00491C18" w:rsidRDefault="00491C18" w:rsidP="00491C18">
      <w:pPr>
        <w:jc w:val="both"/>
        <w:rPr>
          <w:b/>
          <w:sz w:val="28"/>
          <w:szCs w:val="28"/>
        </w:rPr>
      </w:pPr>
    </w:p>
    <w:p w:rsidR="00491C18" w:rsidRDefault="00491C18" w:rsidP="00491C18">
      <w:pPr>
        <w:jc w:val="both"/>
        <w:rPr>
          <w:b/>
          <w:sz w:val="28"/>
          <w:szCs w:val="28"/>
        </w:rPr>
      </w:pPr>
    </w:p>
    <w:p w:rsidR="00491C18" w:rsidRDefault="00491C18" w:rsidP="00491C18">
      <w:pPr>
        <w:jc w:val="both"/>
        <w:rPr>
          <w:b/>
          <w:sz w:val="28"/>
          <w:szCs w:val="28"/>
        </w:rPr>
      </w:pPr>
    </w:p>
    <w:p w:rsidR="00491C18" w:rsidRDefault="00491C18" w:rsidP="00491C18">
      <w:pPr>
        <w:jc w:val="both"/>
        <w:rPr>
          <w:b/>
          <w:sz w:val="28"/>
          <w:szCs w:val="28"/>
        </w:rPr>
      </w:pPr>
    </w:p>
    <w:p w:rsidR="00491C18" w:rsidRDefault="00491C18" w:rsidP="00491C18">
      <w:pPr>
        <w:jc w:val="both"/>
        <w:rPr>
          <w:b/>
          <w:sz w:val="28"/>
          <w:szCs w:val="28"/>
        </w:rPr>
      </w:pPr>
    </w:p>
    <w:p w:rsidR="00491C18" w:rsidRDefault="00491C18" w:rsidP="00491C18">
      <w:pPr>
        <w:ind w:firstLine="708"/>
        <w:jc w:val="both"/>
        <w:rPr>
          <w:sz w:val="28"/>
          <w:szCs w:val="28"/>
        </w:rPr>
        <w:sectPr w:rsidR="00491C18" w:rsidSect="003461A2">
          <w:headerReference w:type="default" r:id="rId8"/>
          <w:pgSz w:w="11906" w:h="16838"/>
          <w:pgMar w:top="1134" w:right="851" w:bottom="1134" w:left="1701" w:header="709" w:footer="709" w:gutter="0"/>
          <w:pgNumType w:start="0"/>
          <w:cols w:space="720"/>
          <w:docGrid w:linePitch="360"/>
        </w:sectPr>
      </w:pPr>
    </w:p>
    <w:tbl>
      <w:tblPr>
        <w:tblW w:w="0" w:type="auto"/>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2"/>
      </w:tblGrid>
      <w:tr w:rsidR="00491C18" w:rsidTr="003461A2">
        <w:tc>
          <w:tcPr>
            <w:tcW w:w="7087" w:type="dxa"/>
            <w:tcBorders>
              <w:top w:val="nil"/>
              <w:left w:val="nil"/>
              <w:bottom w:val="nil"/>
              <w:right w:val="nil"/>
            </w:tcBorders>
          </w:tcPr>
          <w:p w:rsidR="00491C18" w:rsidRPr="006D602C" w:rsidRDefault="00491C18" w:rsidP="003461A2">
            <w:pPr>
              <w:widowControl w:val="0"/>
              <w:autoSpaceDE w:val="0"/>
              <w:autoSpaceDN w:val="0"/>
              <w:adjustRightInd w:val="0"/>
              <w:jc w:val="center"/>
              <w:textAlignment w:val="baseline"/>
            </w:pPr>
            <w:r w:rsidRPr="006D602C">
              <w:lastRenderedPageBreak/>
              <w:t>Приложение</w:t>
            </w:r>
          </w:p>
          <w:p w:rsidR="00491C18" w:rsidRDefault="00491C18" w:rsidP="003461A2">
            <w:pPr>
              <w:pStyle w:val="a6"/>
              <w:spacing w:after="0"/>
              <w:jc w:val="center"/>
            </w:pPr>
            <w:r w:rsidRPr="006D602C">
              <w:t xml:space="preserve">к Порядку размещения сведений о доходах, расходах, об имуществе и обязательствах имущественного характера депутатов Собрания депутатов городского поселения «Идрица» и членов их семей в информационно-телекоммуникационной сети интернет </w:t>
            </w:r>
          </w:p>
        </w:tc>
      </w:tr>
    </w:tbl>
    <w:p w:rsidR="00491C18" w:rsidRPr="00783C51" w:rsidRDefault="00491C18" w:rsidP="00491C18">
      <w:pPr>
        <w:tabs>
          <w:tab w:val="left" w:pos="4335"/>
        </w:tabs>
        <w:jc w:val="center"/>
      </w:pPr>
      <w:r w:rsidRPr="00783C51">
        <w:t>СВЕДЕНИЯ</w:t>
      </w:r>
    </w:p>
    <w:p w:rsidR="00491C18" w:rsidRPr="00783C51" w:rsidRDefault="00491C18" w:rsidP="00491C18">
      <w:pPr>
        <w:jc w:val="center"/>
      </w:pPr>
      <w:r w:rsidRPr="00783C51">
        <w:t>о доходах, расходах, об имуществе</w:t>
      </w:r>
      <w:r>
        <w:t xml:space="preserve"> </w:t>
      </w:r>
      <w:r w:rsidRPr="00783C51">
        <w:t>и обязательствах имущественного характера за период</w:t>
      </w:r>
    </w:p>
    <w:tbl>
      <w:tblPr>
        <w:tblW w:w="5265" w:type="dxa"/>
        <w:jc w:val="center"/>
        <w:tblLayout w:type="fixed"/>
        <w:tblCellMar>
          <w:left w:w="28" w:type="dxa"/>
          <w:right w:w="28" w:type="dxa"/>
        </w:tblCellMar>
        <w:tblLook w:val="00A0"/>
      </w:tblPr>
      <w:tblGrid>
        <w:gridCol w:w="1434"/>
        <w:gridCol w:w="426"/>
        <w:gridCol w:w="2411"/>
        <w:gridCol w:w="426"/>
        <w:gridCol w:w="568"/>
      </w:tblGrid>
      <w:tr w:rsidR="00491C18" w:rsidRPr="00783C51" w:rsidTr="003461A2">
        <w:trPr>
          <w:cantSplit/>
          <w:jc w:val="center"/>
        </w:trPr>
        <w:tc>
          <w:tcPr>
            <w:tcW w:w="1432" w:type="dxa"/>
            <w:vAlign w:val="bottom"/>
          </w:tcPr>
          <w:p w:rsidR="00491C18" w:rsidRPr="00783C51" w:rsidRDefault="00491C18" w:rsidP="003461A2">
            <w:pPr>
              <w:jc w:val="center"/>
            </w:pPr>
            <w:r w:rsidRPr="00783C51">
              <w:t>с 1 января 20</w:t>
            </w:r>
          </w:p>
        </w:tc>
        <w:tc>
          <w:tcPr>
            <w:tcW w:w="426" w:type="dxa"/>
            <w:tcBorders>
              <w:top w:val="nil"/>
              <w:left w:val="nil"/>
              <w:bottom w:val="single" w:sz="4" w:space="0" w:color="auto"/>
              <w:right w:val="nil"/>
            </w:tcBorders>
            <w:vAlign w:val="bottom"/>
          </w:tcPr>
          <w:p w:rsidR="00491C18" w:rsidRPr="00783C51" w:rsidRDefault="00491C18" w:rsidP="003461A2">
            <w:pPr>
              <w:jc w:val="center"/>
            </w:pPr>
          </w:p>
        </w:tc>
        <w:tc>
          <w:tcPr>
            <w:tcW w:w="2409" w:type="dxa"/>
            <w:vAlign w:val="bottom"/>
          </w:tcPr>
          <w:p w:rsidR="00491C18" w:rsidRPr="00783C51" w:rsidRDefault="00491C18" w:rsidP="003461A2">
            <w:pPr>
              <w:jc w:val="center"/>
            </w:pPr>
            <w:r w:rsidRPr="00783C51">
              <w:t>года по 31 декабря 20</w:t>
            </w:r>
          </w:p>
        </w:tc>
        <w:tc>
          <w:tcPr>
            <w:tcW w:w="426" w:type="dxa"/>
            <w:tcBorders>
              <w:top w:val="nil"/>
              <w:left w:val="nil"/>
              <w:bottom w:val="single" w:sz="4" w:space="0" w:color="auto"/>
              <w:right w:val="nil"/>
            </w:tcBorders>
            <w:vAlign w:val="bottom"/>
          </w:tcPr>
          <w:p w:rsidR="00491C18" w:rsidRPr="00783C51" w:rsidRDefault="00491C18" w:rsidP="003461A2">
            <w:pPr>
              <w:jc w:val="center"/>
            </w:pPr>
          </w:p>
        </w:tc>
        <w:tc>
          <w:tcPr>
            <w:tcW w:w="567" w:type="dxa"/>
            <w:vAlign w:val="bottom"/>
          </w:tcPr>
          <w:p w:rsidR="00491C18" w:rsidRPr="00783C51" w:rsidRDefault="00491C18" w:rsidP="003461A2">
            <w:pPr>
              <w:jc w:val="center"/>
            </w:pPr>
            <w:r w:rsidRPr="00783C51">
              <w:t>года</w:t>
            </w:r>
          </w:p>
        </w:tc>
      </w:tr>
    </w:tbl>
    <w:p w:rsidR="00491C18" w:rsidRDefault="00491C18" w:rsidP="00491C18">
      <w:pPr>
        <w:ind w:left="1134" w:right="964"/>
        <w:jc w:val="center"/>
      </w:pPr>
    </w:p>
    <w:tbl>
      <w:tblPr>
        <w:tblW w:w="1545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
        <w:gridCol w:w="1503"/>
        <w:gridCol w:w="1134"/>
        <w:gridCol w:w="1471"/>
        <w:gridCol w:w="1276"/>
        <w:gridCol w:w="851"/>
        <w:gridCol w:w="796"/>
        <w:gridCol w:w="1330"/>
        <w:gridCol w:w="850"/>
        <w:gridCol w:w="655"/>
        <w:gridCol w:w="1276"/>
        <w:gridCol w:w="992"/>
        <w:gridCol w:w="1134"/>
        <w:gridCol w:w="1701"/>
      </w:tblGrid>
      <w:tr w:rsidR="00491C18" w:rsidRPr="00AF7D3D" w:rsidTr="00EF56C6">
        <w:tc>
          <w:tcPr>
            <w:tcW w:w="482"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tcPr>
          <w:p w:rsidR="00491C18" w:rsidRPr="00AF7D3D" w:rsidRDefault="00491C18" w:rsidP="003461A2">
            <w:pPr>
              <w:jc w:val="center"/>
            </w:pPr>
            <w:r w:rsidRPr="00AF7D3D">
              <w:t>№</w:t>
            </w:r>
            <w:r w:rsidRPr="00AF7D3D">
              <w:br/>
              <w:t>п/п</w:t>
            </w:r>
          </w:p>
        </w:tc>
        <w:tc>
          <w:tcPr>
            <w:tcW w:w="1503"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Фа</w:t>
            </w:r>
            <w:r w:rsidRPr="00AF7D3D">
              <w:softHyphen/>
              <w:t>ми</w:t>
            </w:r>
            <w:r w:rsidRPr="00AF7D3D">
              <w:softHyphen/>
              <w:t>лия</w:t>
            </w:r>
            <w:r w:rsidRPr="00AF7D3D">
              <w:br/>
              <w:t>и ини</w:t>
            </w:r>
            <w:r w:rsidRPr="00AF7D3D">
              <w:softHyphen/>
              <w:t>ци</w:t>
            </w:r>
            <w:r w:rsidRPr="00AF7D3D">
              <w:softHyphen/>
              <w:t xml:space="preserve">алы </w:t>
            </w:r>
          </w:p>
          <w:p w:rsidR="00491C18" w:rsidRPr="00AF7D3D" w:rsidRDefault="00491C18" w:rsidP="003461A2">
            <w:pPr>
              <w:jc w:val="center"/>
            </w:pPr>
            <w:r w:rsidRPr="00AF7D3D">
              <w:t>ли</w:t>
            </w:r>
            <w:r w:rsidRPr="00AF7D3D">
              <w:softHyphen/>
              <w:t>ца,</w:t>
            </w:r>
            <w:r w:rsidRPr="00AF7D3D">
              <w:br/>
              <w:t>чьи све</w:t>
            </w:r>
            <w:r w:rsidRPr="00AF7D3D">
              <w:softHyphen/>
              <w:t>де</w:t>
            </w:r>
            <w:r w:rsidRPr="00AF7D3D">
              <w:softHyphen/>
              <w:t>ния</w:t>
            </w:r>
            <w:r w:rsidRPr="00AF7D3D">
              <w:br/>
              <w:t>раз</w:t>
            </w:r>
            <w:r w:rsidRPr="00AF7D3D">
              <w:softHyphen/>
              <w:t>ме</w:t>
            </w:r>
            <w:r w:rsidRPr="00AF7D3D">
              <w:softHyphen/>
              <w:t>ща</w:t>
            </w:r>
            <w:r w:rsidRPr="00AF7D3D">
              <w:softHyphen/>
              <w:t>ют</w:t>
            </w:r>
            <w:r w:rsidRPr="00AF7D3D">
              <w:softHyphen/>
              <w:t>ся</w:t>
            </w:r>
          </w:p>
        </w:tc>
        <w:tc>
          <w:tcPr>
            <w:tcW w:w="1134"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tcPr>
          <w:p w:rsidR="00491C18" w:rsidRPr="00AF7D3D" w:rsidRDefault="00491C18" w:rsidP="003461A2">
            <w:pPr>
              <w:jc w:val="center"/>
            </w:pPr>
            <w:r w:rsidRPr="00AF7D3D">
              <w:t>Долж</w:t>
            </w:r>
            <w:r w:rsidRPr="00AF7D3D">
              <w:softHyphen/>
              <w:t>ность</w:t>
            </w:r>
          </w:p>
        </w:tc>
        <w:tc>
          <w:tcPr>
            <w:tcW w:w="4394"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Объек</w:t>
            </w:r>
            <w:r w:rsidRPr="00AF7D3D">
              <w:softHyphen/>
              <w:t>ты нед</w:t>
            </w:r>
            <w:r w:rsidRPr="00AF7D3D">
              <w:softHyphen/>
              <w:t>ви</w:t>
            </w:r>
            <w:r w:rsidRPr="00AF7D3D">
              <w:softHyphen/>
              <w:t>жи</w:t>
            </w:r>
            <w:r w:rsidRPr="00AF7D3D">
              <w:softHyphen/>
              <w:t>мос</w:t>
            </w:r>
            <w:r w:rsidRPr="00AF7D3D">
              <w:softHyphen/>
              <w:t>ти,</w:t>
            </w:r>
            <w:r w:rsidRPr="00AF7D3D">
              <w:br/>
              <w:t>на</w:t>
            </w:r>
            <w:r w:rsidRPr="00AF7D3D">
              <w:softHyphen/>
              <w:t>хо</w:t>
            </w:r>
            <w:r w:rsidRPr="00AF7D3D">
              <w:softHyphen/>
              <w:t>дя</w:t>
            </w:r>
            <w:r w:rsidRPr="00AF7D3D">
              <w:softHyphen/>
              <w:t>щи</w:t>
            </w:r>
            <w:r w:rsidRPr="00AF7D3D">
              <w:softHyphen/>
              <w:t>еся в собст</w:t>
            </w:r>
            <w:r w:rsidRPr="00AF7D3D">
              <w:softHyphen/>
              <w:t>вен</w:t>
            </w:r>
            <w:r w:rsidRPr="00AF7D3D">
              <w:softHyphen/>
              <w:t>нос</w:t>
            </w:r>
            <w:r w:rsidRPr="00AF7D3D">
              <w:softHyphen/>
              <w:t>ти</w:t>
            </w:r>
          </w:p>
        </w:tc>
        <w:tc>
          <w:tcPr>
            <w:tcW w:w="2835"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Объек</w:t>
            </w:r>
            <w:r w:rsidRPr="00AF7D3D">
              <w:softHyphen/>
              <w:t>ты нед</w:t>
            </w:r>
            <w:r w:rsidRPr="00AF7D3D">
              <w:softHyphen/>
              <w:t>ви</w:t>
            </w:r>
            <w:r w:rsidRPr="00AF7D3D">
              <w:softHyphen/>
              <w:t>жи</w:t>
            </w:r>
            <w:r w:rsidRPr="00AF7D3D">
              <w:softHyphen/>
              <w:t>мос</w:t>
            </w:r>
            <w:r w:rsidRPr="00AF7D3D">
              <w:softHyphen/>
              <w:t>ти,</w:t>
            </w:r>
            <w:r w:rsidRPr="00AF7D3D">
              <w:br/>
              <w:t>на</w:t>
            </w:r>
            <w:r w:rsidRPr="00AF7D3D">
              <w:softHyphen/>
              <w:t>хо</w:t>
            </w:r>
            <w:r w:rsidRPr="00AF7D3D">
              <w:softHyphen/>
              <w:t>дя</w:t>
            </w:r>
            <w:r w:rsidRPr="00AF7D3D">
              <w:softHyphen/>
              <w:t>щи</w:t>
            </w:r>
            <w:r w:rsidRPr="00AF7D3D">
              <w:softHyphen/>
              <w:t xml:space="preserve">еся </w:t>
            </w:r>
          </w:p>
          <w:p w:rsidR="00491C18" w:rsidRPr="00AF7D3D" w:rsidRDefault="00491C18" w:rsidP="003461A2">
            <w:pPr>
              <w:jc w:val="center"/>
            </w:pPr>
            <w:r w:rsidRPr="00AF7D3D">
              <w:t>в поль</w:t>
            </w:r>
            <w:r w:rsidRPr="00AF7D3D">
              <w:softHyphen/>
              <w:t>зо</w:t>
            </w:r>
            <w:r w:rsidRPr="00AF7D3D">
              <w:softHyphen/>
              <w:t>ва</w:t>
            </w:r>
            <w:r w:rsidRPr="00AF7D3D">
              <w:softHyphen/>
              <w:t>нии</w:t>
            </w:r>
          </w:p>
        </w:tc>
        <w:tc>
          <w:tcPr>
            <w:tcW w:w="1276"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tcPr>
          <w:p w:rsidR="00491C18" w:rsidRPr="00AF7D3D" w:rsidRDefault="00491C18" w:rsidP="003461A2">
            <w:pPr>
              <w:jc w:val="center"/>
              <w:rPr>
                <w:color w:val="000000"/>
              </w:rPr>
            </w:pPr>
            <w:r w:rsidRPr="00AF7D3D">
              <w:rPr>
                <w:color w:val="000000"/>
              </w:rPr>
              <w:t>Транс</w:t>
            </w:r>
            <w:r w:rsidRPr="00AF7D3D">
              <w:softHyphen/>
            </w:r>
            <w:r w:rsidRPr="00AF7D3D">
              <w:rPr>
                <w:color w:val="000000"/>
              </w:rPr>
              <w:t>порт</w:t>
            </w:r>
            <w:r w:rsidRPr="00AF7D3D">
              <w:softHyphen/>
            </w:r>
            <w:r w:rsidRPr="00AF7D3D">
              <w:rPr>
                <w:color w:val="000000"/>
              </w:rPr>
              <w:t xml:space="preserve">ные </w:t>
            </w:r>
          </w:p>
          <w:p w:rsidR="00491C18" w:rsidRPr="00AF7D3D" w:rsidRDefault="00491C18" w:rsidP="003461A2">
            <w:pPr>
              <w:jc w:val="center"/>
              <w:rPr>
                <w:color w:val="000000"/>
              </w:rPr>
            </w:pPr>
            <w:r w:rsidRPr="00AF7D3D">
              <w:rPr>
                <w:color w:val="000000"/>
              </w:rPr>
              <w:t>сред</w:t>
            </w:r>
            <w:r w:rsidRPr="00AF7D3D">
              <w:softHyphen/>
            </w:r>
            <w:r w:rsidRPr="00AF7D3D">
              <w:rPr>
                <w:color w:val="000000"/>
              </w:rPr>
              <w:t>ства</w:t>
            </w:r>
            <w:r w:rsidRPr="00AF7D3D">
              <w:rPr>
                <w:color w:val="000000"/>
              </w:rPr>
              <w:br/>
              <w:t xml:space="preserve">(вид, </w:t>
            </w:r>
          </w:p>
          <w:p w:rsidR="00491C18" w:rsidRPr="00AF7D3D" w:rsidRDefault="00491C18" w:rsidP="003461A2">
            <w:pPr>
              <w:jc w:val="center"/>
            </w:pPr>
            <w:r w:rsidRPr="00AF7D3D">
              <w:rPr>
                <w:color w:val="000000"/>
              </w:rPr>
              <w:t>мар</w:t>
            </w:r>
            <w:r w:rsidRPr="00AF7D3D">
              <w:softHyphen/>
            </w:r>
            <w:r w:rsidRPr="00AF7D3D">
              <w:rPr>
                <w:color w:val="000000"/>
              </w:rPr>
              <w:t>ка)</w:t>
            </w:r>
          </w:p>
        </w:tc>
        <w:tc>
          <w:tcPr>
            <w:tcW w:w="992"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tcPr>
          <w:p w:rsidR="00491C18" w:rsidRPr="00AF7D3D" w:rsidRDefault="00491C18" w:rsidP="003461A2">
            <w:pPr>
              <w:jc w:val="center"/>
              <w:rPr>
                <w:color w:val="000000"/>
              </w:rPr>
            </w:pPr>
            <w:r w:rsidRPr="00AF7D3D">
              <w:rPr>
                <w:color w:val="000000"/>
              </w:rPr>
              <w:t>Дек</w:t>
            </w:r>
            <w:r w:rsidRPr="00AF7D3D">
              <w:softHyphen/>
            </w:r>
            <w:r w:rsidRPr="00AF7D3D">
              <w:rPr>
                <w:color w:val="000000"/>
              </w:rPr>
              <w:t>ла</w:t>
            </w:r>
            <w:r w:rsidRPr="00AF7D3D">
              <w:softHyphen/>
            </w:r>
            <w:r w:rsidRPr="00AF7D3D">
              <w:rPr>
                <w:color w:val="000000"/>
              </w:rPr>
              <w:t>ри</w:t>
            </w:r>
            <w:r w:rsidRPr="00AF7D3D">
              <w:softHyphen/>
            </w:r>
            <w:r w:rsidRPr="00AF7D3D">
              <w:rPr>
                <w:color w:val="000000"/>
              </w:rPr>
              <w:t>ро</w:t>
            </w:r>
            <w:r w:rsidRPr="00AF7D3D">
              <w:softHyphen/>
            </w:r>
            <w:r w:rsidRPr="00AF7D3D">
              <w:rPr>
                <w:color w:val="000000"/>
              </w:rPr>
              <w:t>ван</w:t>
            </w:r>
            <w:r w:rsidRPr="00AF7D3D">
              <w:softHyphen/>
            </w:r>
            <w:r w:rsidRPr="00AF7D3D">
              <w:rPr>
                <w:color w:val="000000"/>
              </w:rPr>
              <w:t xml:space="preserve">ный </w:t>
            </w:r>
          </w:p>
          <w:p w:rsidR="00491C18" w:rsidRPr="00AF7D3D" w:rsidRDefault="00491C18" w:rsidP="003461A2">
            <w:pPr>
              <w:jc w:val="center"/>
              <w:rPr>
                <w:color w:val="000000"/>
              </w:rPr>
            </w:pPr>
            <w:r w:rsidRPr="00AF7D3D">
              <w:rPr>
                <w:color w:val="000000"/>
              </w:rPr>
              <w:t>го</w:t>
            </w:r>
            <w:r w:rsidRPr="00AF7D3D">
              <w:softHyphen/>
            </w:r>
            <w:r w:rsidRPr="00AF7D3D">
              <w:rPr>
                <w:color w:val="000000"/>
              </w:rPr>
              <w:t>до</w:t>
            </w:r>
            <w:r w:rsidRPr="00AF7D3D">
              <w:softHyphen/>
            </w:r>
            <w:r w:rsidRPr="00AF7D3D">
              <w:rPr>
                <w:color w:val="000000"/>
              </w:rPr>
              <w:t xml:space="preserve">вой </w:t>
            </w:r>
          </w:p>
          <w:p w:rsidR="00491C18" w:rsidRDefault="00491C18" w:rsidP="003461A2">
            <w:pPr>
              <w:jc w:val="center"/>
              <w:rPr>
                <w:color w:val="000000"/>
              </w:rPr>
            </w:pPr>
            <w:r w:rsidRPr="00AF7D3D">
              <w:rPr>
                <w:color w:val="000000"/>
              </w:rPr>
              <w:t>до</w:t>
            </w:r>
            <w:r w:rsidRPr="00AF7D3D">
              <w:softHyphen/>
            </w:r>
            <w:r w:rsidRPr="00AF7D3D">
              <w:rPr>
                <w:color w:val="000000"/>
              </w:rPr>
              <w:t xml:space="preserve">ход </w:t>
            </w:r>
          </w:p>
          <w:p w:rsidR="00491C18" w:rsidRPr="00AF7D3D" w:rsidRDefault="00491C18" w:rsidP="003461A2">
            <w:pPr>
              <w:jc w:val="center"/>
            </w:pPr>
            <w:r w:rsidRPr="00AF7D3D">
              <w:rPr>
                <w:color w:val="000000"/>
              </w:rPr>
              <w:t>(руб.)</w:t>
            </w:r>
          </w:p>
        </w:tc>
        <w:tc>
          <w:tcPr>
            <w:tcW w:w="1134"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tcPr>
          <w:p w:rsidR="00491C18" w:rsidRPr="00AF7D3D" w:rsidRDefault="00491C18" w:rsidP="003461A2">
            <w:pPr>
              <w:jc w:val="center"/>
            </w:pPr>
            <w:r w:rsidRPr="00AF7D3D">
              <w:rPr>
                <w:color w:val="000000"/>
              </w:rPr>
              <w:t>Све</w:t>
            </w:r>
            <w:r w:rsidRPr="00AF7D3D">
              <w:softHyphen/>
            </w:r>
            <w:r w:rsidRPr="00AF7D3D">
              <w:rPr>
                <w:color w:val="000000"/>
              </w:rPr>
              <w:t>де</w:t>
            </w:r>
            <w:r w:rsidRPr="00AF7D3D">
              <w:softHyphen/>
            </w:r>
            <w:r w:rsidRPr="00AF7D3D">
              <w:rPr>
                <w:color w:val="000000"/>
              </w:rPr>
              <w:t>ния</w:t>
            </w:r>
            <w:r w:rsidRPr="00AF7D3D">
              <w:rPr>
                <w:color w:val="000000"/>
              </w:rPr>
              <w:br/>
              <w:t>об ис</w:t>
            </w:r>
            <w:r w:rsidRPr="00AF7D3D">
              <w:softHyphen/>
            </w:r>
            <w:r w:rsidRPr="00AF7D3D">
              <w:rPr>
                <w:color w:val="000000"/>
              </w:rPr>
              <w:t>точ</w:t>
            </w:r>
            <w:r w:rsidRPr="00AF7D3D">
              <w:softHyphen/>
            </w:r>
            <w:r w:rsidRPr="00AF7D3D">
              <w:rPr>
                <w:color w:val="000000"/>
              </w:rPr>
              <w:t>ни</w:t>
            </w:r>
            <w:r w:rsidRPr="00AF7D3D">
              <w:softHyphen/>
            </w:r>
            <w:r w:rsidRPr="00AF7D3D">
              <w:rPr>
                <w:color w:val="000000"/>
              </w:rPr>
              <w:t>ках</w:t>
            </w:r>
            <w:r w:rsidRPr="00AF7D3D">
              <w:rPr>
                <w:color w:val="000000"/>
              </w:rPr>
              <w:br/>
              <w:t>по</w:t>
            </w:r>
            <w:r w:rsidRPr="00AF7D3D">
              <w:softHyphen/>
            </w:r>
            <w:r w:rsidRPr="00AF7D3D">
              <w:rPr>
                <w:color w:val="000000"/>
              </w:rPr>
              <w:t>лу</w:t>
            </w:r>
            <w:r w:rsidRPr="00AF7D3D">
              <w:softHyphen/>
            </w:r>
            <w:r w:rsidRPr="00AF7D3D">
              <w:rPr>
                <w:color w:val="000000"/>
              </w:rPr>
              <w:t>че</w:t>
            </w:r>
            <w:r w:rsidRPr="00AF7D3D">
              <w:softHyphen/>
            </w:r>
            <w:r w:rsidRPr="00AF7D3D">
              <w:rPr>
                <w:color w:val="000000"/>
              </w:rPr>
              <w:t>ния средств,</w:t>
            </w:r>
            <w:r w:rsidRPr="00AF7D3D">
              <w:rPr>
                <w:color w:val="000000"/>
              </w:rPr>
              <w:br/>
              <w:t>за счет ко</w:t>
            </w:r>
            <w:r w:rsidRPr="00AF7D3D">
              <w:softHyphen/>
            </w:r>
            <w:r w:rsidRPr="00AF7D3D">
              <w:rPr>
                <w:color w:val="000000"/>
              </w:rPr>
              <w:t>то</w:t>
            </w:r>
            <w:r w:rsidRPr="00AF7D3D">
              <w:softHyphen/>
            </w:r>
            <w:r w:rsidRPr="00AF7D3D">
              <w:rPr>
                <w:color w:val="000000"/>
              </w:rPr>
              <w:t>рых</w:t>
            </w:r>
            <w:r w:rsidRPr="00AF7D3D">
              <w:rPr>
                <w:color w:val="000000"/>
              </w:rPr>
              <w:br/>
              <w:t>со</w:t>
            </w:r>
            <w:r w:rsidRPr="00AF7D3D">
              <w:softHyphen/>
            </w:r>
            <w:r w:rsidRPr="00AF7D3D">
              <w:rPr>
                <w:color w:val="000000"/>
              </w:rPr>
              <w:t>вер</w:t>
            </w:r>
            <w:r w:rsidRPr="00AF7D3D">
              <w:softHyphen/>
            </w:r>
            <w:r w:rsidRPr="00AF7D3D">
              <w:rPr>
                <w:color w:val="000000"/>
              </w:rPr>
              <w:t>ше</w:t>
            </w:r>
            <w:r w:rsidRPr="00AF7D3D">
              <w:softHyphen/>
            </w:r>
            <w:r w:rsidRPr="00AF7D3D">
              <w:rPr>
                <w:color w:val="000000"/>
              </w:rPr>
              <w:t>ны сдел</w:t>
            </w:r>
            <w:r w:rsidRPr="00AF7D3D">
              <w:softHyphen/>
            </w:r>
            <w:r w:rsidRPr="00AF7D3D">
              <w:rPr>
                <w:color w:val="000000"/>
              </w:rPr>
              <w:t>ки</w:t>
            </w:r>
            <w:r w:rsidRPr="00AF7D3D">
              <w:rPr>
                <w:color w:val="000000"/>
              </w:rPr>
              <w:br/>
              <w:t>(со</w:t>
            </w:r>
            <w:r w:rsidRPr="00AF7D3D">
              <w:softHyphen/>
            </w:r>
            <w:r w:rsidRPr="00AF7D3D">
              <w:rPr>
                <w:color w:val="000000"/>
              </w:rPr>
              <w:t>вер</w:t>
            </w:r>
            <w:r w:rsidRPr="00AF7D3D">
              <w:softHyphen/>
            </w:r>
            <w:r w:rsidRPr="00AF7D3D">
              <w:rPr>
                <w:color w:val="000000"/>
              </w:rPr>
              <w:t>ше</w:t>
            </w:r>
            <w:r w:rsidRPr="00AF7D3D">
              <w:softHyphen/>
            </w:r>
            <w:r w:rsidRPr="00AF7D3D">
              <w:rPr>
                <w:color w:val="000000"/>
              </w:rPr>
              <w:t>на  сдел</w:t>
            </w:r>
            <w:r w:rsidRPr="00AF7D3D">
              <w:softHyphen/>
            </w:r>
            <w:r w:rsidRPr="00AF7D3D">
              <w:rPr>
                <w:color w:val="000000"/>
              </w:rPr>
              <w:t>ка) (вид при</w:t>
            </w:r>
            <w:r w:rsidRPr="00AF7D3D">
              <w:softHyphen/>
            </w:r>
            <w:r w:rsidRPr="00AF7D3D">
              <w:rPr>
                <w:color w:val="000000"/>
              </w:rPr>
              <w:t>об</w:t>
            </w:r>
            <w:r w:rsidRPr="00AF7D3D">
              <w:softHyphen/>
            </w:r>
            <w:r w:rsidRPr="00AF7D3D">
              <w:rPr>
                <w:color w:val="000000"/>
              </w:rPr>
              <w:t>ре</w:t>
            </w:r>
            <w:r w:rsidRPr="00AF7D3D">
              <w:softHyphen/>
            </w:r>
            <w:r w:rsidRPr="00AF7D3D">
              <w:rPr>
                <w:color w:val="000000"/>
              </w:rPr>
              <w:t>тен</w:t>
            </w:r>
            <w:r w:rsidRPr="00AF7D3D">
              <w:softHyphen/>
            </w:r>
            <w:r w:rsidRPr="00AF7D3D">
              <w:rPr>
                <w:color w:val="000000"/>
              </w:rPr>
              <w:t>но</w:t>
            </w:r>
            <w:r w:rsidRPr="00AF7D3D">
              <w:softHyphen/>
            </w:r>
            <w:r w:rsidRPr="00AF7D3D">
              <w:rPr>
                <w:color w:val="000000"/>
              </w:rPr>
              <w:t>го</w:t>
            </w:r>
            <w:r w:rsidRPr="00AF7D3D">
              <w:rPr>
                <w:color w:val="000000"/>
              </w:rPr>
              <w:br/>
              <w:t>иму</w:t>
            </w:r>
            <w:r w:rsidRPr="00AF7D3D">
              <w:softHyphen/>
            </w:r>
            <w:r w:rsidRPr="00AF7D3D">
              <w:rPr>
                <w:color w:val="000000"/>
              </w:rPr>
              <w:t>щест</w:t>
            </w:r>
            <w:r w:rsidRPr="00AF7D3D">
              <w:softHyphen/>
            </w:r>
            <w:r w:rsidRPr="00AF7D3D">
              <w:rPr>
                <w:color w:val="000000"/>
              </w:rPr>
              <w:t>ва,</w:t>
            </w:r>
            <w:r w:rsidRPr="00AF7D3D">
              <w:rPr>
                <w:color w:val="000000"/>
              </w:rPr>
              <w:br/>
              <w:t>ис</w:t>
            </w:r>
            <w:r w:rsidRPr="00AF7D3D">
              <w:softHyphen/>
            </w:r>
            <w:r w:rsidRPr="00AF7D3D">
              <w:rPr>
                <w:color w:val="000000"/>
              </w:rPr>
              <w:t>точ</w:t>
            </w:r>
            <w:r w:rsidRPr="00AF7D3D">
              <w:softHyphen/>
            </w:r>
            <w:r w:rsidRPr="00AF7D3D">
              <w:rPr>
                <w:color w:val="000000"/>
              </w:rPr>
              <w:t>ни</w:t>
            </w:r>
            <w:r w:rsidRPr="00AF7D3D">
              <w:softHyphen/>
            </w:r>
            <w:r w:rsidRPr="00AF7D3D">
              <w:rPr>
                <w:color w:val="000000"/>
              </w:rPr>
              <w:t>ки)</w:t>
            </w:r>
          </w:p>
        </w:tc>
        <w:tc>
          <w:tcPr>
            <w:tcW w:w="1701" w:type="dxa"/>
            <w:vMerge w:val="restart"/>
            <w:tcBorders>
              <w:top w:val="single" w:sz="6" w:space="0" w:color="auto"/>
              <w:left w:val="single" w:sz="6" w:space="0" w:color="auto"/>
              <w:right w:val="single" w:sz="6" w:space="0" w:color="auto"/>
            </w:tcBorders>
          </w:tcPr>
          <w:p w:rsidR="00491C18" w:rsidRPr="00B476AC" w:rsidRDefault="00491C18" w:rsidP="003461A2">
            <w:pPr>
              <w:jc w:val="center"/>
              <w:rPr>
                <w:color w:val="000000"/>
              </w:rPr>
            </w:pPr>
            <w:r w:rsidRPr="00B476AC">
              <w:t>Сведения об источниках получения средств, за счет которых совершены сделки по приобретению цифровых финансовых активов, цифровой валюты</w:t>
            </w:r>
          </w:p>
        </w:tc>
      </w:tr>
      <w:tr w:rsidR="00491C18" w:rsidRPr="00AF7D3D" w:rsidTr="00EF56C6">
        <w:tc>
          <w:tcPr>
            <w:tcW w:w="482" w:type="dxa"/>
            <w:vMerge/>
            <w:tcBorders>
              <w:top w:val="single" w:sz="6" w:space="0" w:color="auto"/>
              <w:left w:val="single" w:sz="6" w:space="0" w:color="auto"/>
              <w:bottom w:val="nil"/>
              <w:right w:val="single" w:sz="6" w:space="0" w:color="auto"/>
            </w:tcBorders>
            <w:vAlign w:val="center"/>
          </w:tcPr>
          <w:p w:rsidR="00491C18" w:rsidRPr="00AF7D3D" w:rsidRDefault="00491C18" w:rsidP="003461A2"/>
        </w:tc>
        <w:tc>
          <w:tcPr>
            <w:tcW w:w="1503" w:type="dxa"/>
            <w:vMerge/>
            <w:tcBorders>
              <w:top w:val="single" w:sz="6" w:space="0" w:color="auto"/>
              <w:left w:val="single" w:sz="6" w:space="0" w:color="auto"/>
              <w:bottom w:val="single" w:sz="6" w:space="0" w:color="auto"/>
              <w:right w:val="single" w:sz="6" w:space="0" w:color="auto"/>
            </w:tcBorders>
            <w:vAlign w:val="center"/>
          </w:tcPr>
          <w:p w:rsidR="00491C18" w:rsidRPr="00AF7D3D" w:rsidRDefault="00491C18" w:rsidP="003461A2"/>
        </w:tc>
        <w:tc>
          <w:tcPr>
            <w:tcW w:w="1134" w:type="dxa"/>
            <w:vMerge/>
            <w:tcBorders>
              <w:top w:val="single" w:sz="6" w:space="0" w:color="auto"/>
              <w:left w:val="single" w:sz="6" w:space="0" w:color="auto"/>
              <w:bottom w:val="nil"/>
              <w:right w:val="single" w:sz="6" w:space="0" w:color="auto"/>
            </w:tcBorders>
            <w:vAlign w:val="center"/>
          </w:tcPr>
          <w:p w:rsidR="00491C18" w:rsidRPr="00AF7D3D" w:rsidRDefault="00491C18" w:rsidP="003461A2"/>
        </w:tc>
        <w:tc>
          <w:tcPr>
            <w:tcW w:w="147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вид</w:t>
            </w:r>
            <w:r w:rsidRPr="00AF7D3D">
              <w:br/>
              <w:t>объек</w:t>
            </w:r>
            <w:r w:rsidRPr="00AF7D3D">
              <w:softHyphen/>
              <w:t>тов</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вид</w:t>
            </w:r>
            <w:r w:rsidRPr="00AF7D3D">
              <w:br/>
              <w:t>собст</w:t>
            </w:r>
            <w:r w:rsidRPr="00AF7D3D">
              <w:softHyphen/>
              <w:t>вен</w:t>
            </w:r>
            <w:r w:rsidRPr="00AF7D3D">
              <w:softHyphen/>
              <w:t>нос</w:t>
            </w:r>
            <w:r w:rsidRPr="00AF7D3D">
              <w:softHyphen/>
              <w:t>ти</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пло</w:t>
            </w:r>
            <w:r w:rsidRPr="00AF7D3D">
              <w:softHyphen/>
              <w:t>щадь</w:t>
            </w:r>
          </w:p>
          <w:p w:rsidR="00491C18" w:rsidRPr="00AF7D3D" w:rsidRDefault="00491C18" w:rsidP="003461A2">
            <w:pPr>
              <w:jc w:val="center"/>
            </w:pPr>
            <w:r w:rsidRPr="00AF7D3D">
              <w:t>(кв. м)</w:t>
            </w:r>
          </w:p>
        </w:tc>
        <w:tc>
          <w:tcPr>
            <w:tcW w:w="7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стра</w:t>
            </w:r>
            <w:r w:rsidRPr="00AF7D3D">
              <w:softHyphen/>
              <w:t>на</w:t>
            </w:r>
            <w:r w:rsidRPr="00AF7D3D">
              <w:br/>
              <w:t>рас</w:t>
            </w:r>
            <w:r w:rsidRPr="00AF7D3D">
              <w:softHyphen/>
              <w:t>по</w:t>
            </w:r>
            <w:r w:rsidRPr="00AF7D3D">
              <w:softHyphen/>
              <w:t>ло</w:t>
            </w:r>
            <w:r w:rsidRPr="00AF7D3D">
              <w:softHyphen/>
              <w:t>же</w:t>
            </w:r>
            <w:r w:rsidRPr="00AF7D3D">
              <w:softHyphen/>
              <w:t>ния</w:t>
            </w:r>
          </w:p>
        </w:tc>
        <w:tc>
          <w:tcPr>
            <w:tcW w:w="133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вид</w:t>
            </w:r>
            <w:r w:rsidRPr="00AF7D3D">
              <w:br/>
              <w:t>объек</w:t>
            </w:r>
            <w:r w:rsidRPr="00AF7D3D">
              <w:softHyphen/>
              <w:t>та</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пло</w:t>
            </w:r>
            <w:r w:rsidRPr="00AF7D3D">
              <w:softHyphen/>
              <w:t>щадь</w:t>
            </w:r>
            <w:r w:rsidRPr="00AF7D3D">
              <w:br/>
              <w:t>(кв. м)</w:t>
            </w:r>
          </w:p>
        </w:tc>
        <w:tc>
          <w:tcPr>
            <w:tcW w:w="6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стра</w:t>
            </w:r>
            <w:r w:rsidRPr="00AF7D3D">
              <w:softHyphen/>
              <w:t>на</w:t>
            </w:r>
            <w:r w:rsidRPr="00AF7D3D">
              <w:br/>
              <w:t>рас</w:t>
            </w:r>
            <w:r w:rsidRPr="00AF7D3D">
              <w:softHyphen/>
              <w:t>по</w:t>
            </w:r>
            <w:r w:rsidRPr="00AF7D3D">
              <w:softHyphen/>
              <w:t>ло</w:t>
            </w:r>
            <w:r w:rsidRPr="00AF7D3D">
              <w:softHyphen/>
              <w:t>же</w:t>
            </w:r>
            <w:r w:rsidRPr="00AF7D3D">
              <w:softHyphen/>
              <w:t>ния</w:t>
            </w:r>
          </w:p>
        </w:tc>
        <w:tc>
          <w:tcPr>
            <w:tcW w:w="1276" w:type="dxa"/>
            <w:vMerge/>
            <w:tcBorders>
              <w:top w:val="single" w:sz="6" w:space="0" w:color="auto"/>
              <w:left w:val="single" w:sz="6" w:space="0" w:color="auto"/>
              <w:bottom w:val="nil"/>
              <w:right w:val="single" w:sz="6" w:space="0" w:color="auto"/>
            </w:tcBorders>
            <w:vAlign w:val="center"/>
          </w:tcPr>
          <w:p w:rsidR="00491C18" w:rsidRPr="00AF7D3D" w:rsidRDefault="00491C18" w:rsidP="003461A2"/>
        </w:tc>
        <w:tc>
          <w:tcPr>
            <w:tcW w:w="992" w:type="dxa"/>
            <w:vMerge/>
            <w:tcBorders>
              <w:top w:val="single" w:sz="6" w:space="0" w:color="auto"/>
              <w:left w:val="single" w:sz="6" w:space="0" w:color="auto"/>
              <w:bottom w:val="nil"/>
              <w:right w:val="single" w:sz="6" w:space="0" w:color="auto"/>
            </w:tcBorders>
            <w:vAlign w:val="center"/>
          </w:tcPr>
          <w:p w:rsidR="00491C18" w:rsidRPr="00AF7D3D" w:rsidRDefault="00491C18" w:rsidP="003461A2"/>
        </w:tc>
        <w:tc>
          <w:tcPr>
            <w:tcW w:w="1134" w:type="dxa"/>
            <w:vMerge/>
            <w:tcBorders>
              <w:top w:val="single" w:sz="6" w:space="0" w:color="auto"/>
              <w:left w:val="single" w:sz="6" w:space="0" w:color="auto"/>
              <w:bottom w:val="nil"/>
              <w:right w:val="single" w:sz="6" w:space="0" w:color="auto"/>
            </w:tcBorders>
            <w:vAlign w:val="center"/>
          </w:tcPr>
          <w:p w:rsidR="00491C18" w:rsidRPr="00AF7D3D" w:rsidRDefault="00491C18" w:rsidP="003461A2"/>
        </w:tc>
        <w:tc>
          <w:tcPr>
            <w:tcW w:w="1701" w:type="dxa"/>
            <w:vMerge/>
            <w:tcBorders>
              <w:left w:val="single" w:sz="6" w:space="0" w:color="auto"/>
              <w:bottom w:val="nil"/>
              <w:right w:val="single" w:sz="6" w:space="0" w:color="auto"/>
            </w:tcBorders>
          </w:tcPr>
          <w:p w:rsidR="00491C18" w:rsidRPr="00AF7D3D" w:rsidRDefault="00491C18" w:rsidP="003461A2"/>
        </w:tc>
      </w:tr>
      <w:tr w:rsidR="00491C18" w:rsidRPr="00AF7D3D" w:rsidTr="00EF56C6">
        <w:tc>
          <w:tcPr>
            <w:tcW w:w="482"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tcPr>
          <w:p w:rsidR="00491C18" w:rsidRPr="00AF7D3D" w:rsidRDefault="00491C18" w:rsidP="003461A2">
            <w:pPr>
              <w:jc w:val="center"/>
            </w:pPr>
            <w:r w:rsidRPr="00AF7D3D">
              <w:t>1</w:t>
            </w:r>
          </w:p>
        </w:tc>
        <w:tc>
          <w:tcPr>
            <w:tcW w:w="150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both"/>
            </w:pP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47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7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33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6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701" w:type="dxa"/>
            <w:tcBorders>
              <w:top w:val="single" w:sz="6" w:space="0" w:color="auto"/>
              <w:left w:val="single" w:sz="6" w:space="0" w:color="auto"/>
              <w:bottom w:val="single" w:sz="6" w:space="0" w:color="auto"/>
              <w:right w:val="single" w:sz="6" w:space="0" w:color="auto"/>
            </w:tcBorders>
          </w:tcPr>
          <w:p w:rsidR="00491C18" w:rsidRPr="00AF7D3D" w:rsidRDefault="00491C18" w:rsidP="003461A2"/>
        </w:tc>
      </w:tr>
      <w:tr w:rsidR="00491C18" w:rsidRPr="00AF7D3D" w:rsidTr="00EF56C6">
        <w:tc>
          <w:tcPr>
            <w:tcW w:w="482" w:type="dxa"/>
            <w:vMerge/>
            <w:tcBorders>
              <w:top w:val="single" w:sz="6" w:space="0" w:color="auto"/>
              <w:left w:val="single" w:sz="6" w:space="0" w:color="auto"/>
              <w:bottom w:val="nil"/>
              <w:right w:val="single" w:sz="6" w:space="0" w:color="auto"/>
            </w:tcBorders>
            <w:vAlign w:val="center"/>
          </w:tcPr>
          <w:p w:rsidR="00491C18" w:rsidRPr="00AF7D3D" w:rsidRDefault="00491C18" w:rsidP="003461A2"/>
        </w:tc>
        <w:tc>
          <w:tcPr>
            <w:tcW w:w="150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both"/>
            </w:pPr>
            <w:r w:rsidRPr="00AF7D3D">
              <w:t>Супруга (супруг)</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47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7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33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6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701" w:type="dxa"/>
            <w:tcBorders>
              <w:top w:val="single" w:sz="6" w:space="0" w:color="auto"/>
              <w:left w:val="single" w:sz="6" w:space="0" w:color="auto"/>
              <w:bottom w:val="single" w:sz="6" w:space="0" w:color="auto"/>
              <w:right w:val="single" w:sz="6" w:space="0" w:color="auto"/>
            </w:tcBorders>
          </w:tcPr>
          <w:p w:rsidR="00491C18" w:rsidRPr="00AF7D3D" w:rsidRDefault="00491C18" w:rsidP="003461A2"/>
        </w:tc>
      </w:tr>
      <w:tr w:rsidR="00491C18" w:rsidRPr="00AF7D3D" w:rsidTr="00EF56C6">
        <w:tc>
          <w:tcPr>
            <w:tcW w:w="482" w:type="dxa"/>
            <w:vMerge/>
            <w:tcBorders>
              <w:top w:val="single" w:sz="6" w:space="0" w:color="auto"/>
              <w:left w:val="single" w:sz="6" w:space="0" w:color="auto"/>
              <w:bottom w:val="nil"/>
              <w:right w:val="single" w:sz="6" w:space="0" w:color="auto"/>
            </w:tcBorders>
            <w:vAlign w:val="center"/>
          </w:tcPr>
          <w:p w:rsidR="00491C18" w:rsidRPr="00AF7D3D" w:rsidRDefault="00491C18" w:rsidP="003461A2"/>
        </w:tc>
        <w:tc>
          <w:tcPr>
            <w:tcW w:w="150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both"/>
            </w:pPr>
            <w:r w:rsidRPr="00AF7D3D">
              <w:t xml:space="preserve">Несовершеннолетний ребенок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47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7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33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6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701" w:type="dxa"/>
            <w:tcBorders>
              <w:top w:val="single" w:sz="6" w:space="0" w:color="auto"/>
              <w:left w:val="single" w:sz="6" w:space="0" w:color="auto"/>
              <w:bottom w:val="single" w:sz="6" w:space="0" w:color="auto"/>
              <w:right w:val="single" w:sz="6" w:space="0" w:color="auto"/>
            </w:tcBorders>
          </w:tcPr>
          <w:p w:rsidR="00491C18" w:rsidRPr="00AF7D3D" w:rsidRDefault="00491C18" w:rsidP="003461A2"/>
        </w:tc>
      </w:tr>
      <w:tr w:rsidR="00491C18" w:rsidRPr="00AF7D3D" w:rsidTr="00EF56C6">
        <w:tc>
          <w:tcPr>
            <w:tcW w:w="482"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center"/>
            </w:pPr>
            <w:r w:rsidRPr="00AF7D3D">
              <w:t>2</w:t>
            </w:r>
          </w:p>
        </w:tc>
        <w:tc>
          <w:tcPr>
            <w:tcW w:w="150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both"/>
            </w:pP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47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7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33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6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701" w:type="dxa"/>
            <w:tcBorders>
              <w:top w:val="single" w:sz="6" w:space="0" w:color="auto"/>
              <w:left w:val="single" w:sz="6" w:space="0" w:color="auto"/>
              <w:bottom w:val="single" w:sz="6" w:space="0" w:color="auto"/>
              <w:right w:val="single" w:sz="6" w:space="0" w:color="auto"/>
            </w:tcBorders>
          </w:tcPr>
          <w:p w:rsidR="00491C18" w:rsidRPr="00AF7D3D" w:rsidRDefault="00491C18" w:rsidP="003461A2"/>
        </w:tc>
      </w:tr>
      <w:tr w:rsidR="00491C18" w:rsidRPr="00AF7D3D" w:rsidTr="00EF56C6">
        <w:tc>
          <w:tcPr>
            <w:tcW w:w="482" w:type="dxa"/>
            <w:vMerge/>
            <w:tcBorders>
              <w:top w:val="single" w:sz="6" w:space="0" w:color="auto"/>
              <w:left w:val="single" w:sz="6" w:space="0" w:color="auto"/>
              <w:bottom w:val="single" w:sz="6" w:space="0" w:color="auto"/>
              <w:right w:val="single" w:sz="6" w:space="0" w:color="auto"/>
            </w:tcBorders>
            <w:vAlign w:val="center"/>
          </w:tcPr>
          <w:p w:rsidR="00491C18" w:rsidRPr="00AF7D3D" w:rsidRDefault="00491C18" w:rsidP="003461A2"/>
        </w:tc>
        <w:tc>
          <w:tcPr>
            <w:tcW w:w="150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both"/>
            </w:pPr>
            <w:r w:rsidRPr="00AF7D3D">
              <w:t>Супруга (супруг)</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47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7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33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6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701" w:type="dxa"/>
            <w:tcBorders>
              <w:top w:val="single" w:sz="6" w:space="0" w:color="auto"/>
              <w:left w:val="single" w:sz="6" w:space="0" w:color="auto"/>
              <w:bottom w:val="single" w:sz="6" w:space="0" w:color="auto"/>
              <w:right w:val="single" w:sz="6" w:space="0" w:color="auto"/>
            </w:tcBorders>
          </w:tcPr>
          <w:p w:rsidR="00491C18" w:rsidRPr="00AF7D3D" w:rsidRDefault="00491C18" w:rsidP="003461A2"/>
        </w:tc>
      </w:tr>
      <w:tr w:rsidR="00491C18" w:rsidRPr="00AF7D3D" w:rsidTr="00EF56C6">
        <w:tc>
          <w:tcPr>
            <w:tcW w:w="482" w:type="dxa"/>
            <w:vMerge/>
            <w:tcBorders>
              <w:top w:val="single" w:sz="6" w:space="0" w:color="auto"/>
              <w:left w:val="single" w:sz="6" w:space="0" w:color="auto"/>
              <w:bottom w:val="single" w:sz="6" w:space="0" w:color="auto"/>
              <w:right w:val="single" w:sz="6" w:space="0" w:color="auto"/>
            </w:tcBorders>
            <w:vAlign w:val="center"/>
          </w:tcPr>
          <w:p w:rsidR="00491C18" w:rsidRPr="00AF7D3D" w:rsidRDefault="00491C18" w:rsidP="003461A2"/>
        </w:tc>
        <w:tc>
          <w:tcPr>
            <w:tcW w:w="150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pPr>
              <w:jc w:val="both"/>
            </w:pPr>
            <w:r w:rsidRPr="00AF7D3D">
              <w:t xml:space="preserve">Несовершенно-летний ребенок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47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7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33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6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91C18" w:rsidRPr="00AF7D3D" w:rsidRDefault="00491C18" w:rsidP="003461A2"/>
        </w:tc>
        <w:tc>
          <w:tcPr>
            <w:tcW w:w="1701" w:type="dxa"/>
            <w:tcBorders>
              <w:top w:val="single" w:sz="6" w:space="0" w:color="auto"/>
              <w:left w:val="single" w:sz="6" w:space="0" w:color="auto"/>
              <w:bottom w:val="single" w:sz="6" w:space="0" w:color="auto"/>
              <w:right w:val="single" w:sz="6" w:space="0" w:color="auto"/>
            </w:tcBorders>
          </w:tcPr>
          <w:p w:rsidR="00491C18" w:rsidRPr="00AF7D3D" w:rsidRDefault="00491C18" w:rsidP="003461A2"/>
        </w:tc>
      </w:tr>
    </w:tbl>
    <w:p w:rsidR="00491C18" w:rsidRDefault="00491C18" w:rsidP="00491C18">
      <w:pPr>
        <w:ind w:firstLine="708"/>
        <w:jc w:val="both"/>
        <w:rPr>
          <w:sz w:val="28"/>
          <w:szCs w:val="28"/>
        </w:rPr>
      </w:pPr>
    </w:p>
    <w:p w:rsidR="00126933" w:rsidRDefault="00126933" w:rsidP="00491C18">
      <w:pPr>
        <w:ind w:firstLine="708"/>
        <w:jc w:val="both"/>
        <w:rPr>
          <w:sz w:val="28"/>
          <w:szCs w:val="28"/>
        </w:rPr>
      </w:pPr>
    </w:p>
    <w:p w:rsidR="00126933" w:rsidRDefault="00126933" w:rsidP="00491C18">
      <w:pPr>
        <w:ind w:firstLine="708"/>
        <w:jc w:val="both"/>
        <w:rPr>
          <w:sz w:val="28"/>
          <w:szCs w:val="28"/>
        </w:rPr>
        <w:sectPr w:rsidR="00126933" w:rsidSect="003461A2">
          <w:pgSz w:w="16838" w:h="11906" w:orient="landscape"/>
          <w:pgMar w:top="1134" w:right="851" w:bottom="567" w:left="1701" w:header="709" w:footer="709" w:gutter="0"/>
          <w:cols w:space="720"/>
          <w:docGrid w:linePitch="360"/>
        </w:sectPr>
      </w:pPr>
    </w:p>
    <w:p w:rsidR="00EF56C6" w:rsidRPr="00F635A7" w:rsidRDefault="00EF56C6" w:rsidP="006F3BF9">
      <w:pPr>
        <w:jc w:val="both"/>
        <w:rPr>
          <w:b/>
          <w:sz w:val="24"/>
          <w:szCs w:val="24"/>
        </w:rPr>
      </w:pPr>
    </w:p>
    <w:sectPr w:rsidR="00EF56C6" w:rsidRPr="00F635A7" w:rsidSect="003461A2">
      <w:headerReference w:type="default" r:id="rId9"/>
      <w:footerReference w:type="default" r:id="rId10"/>
      <w:pgSz w:w="11906" w:h="16838"/>
      <w:pgMar w:top="1134" w:right="851"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926" w:rsidRDefault="000E3926" w:rsidP="00F56AA0">
      <w:r>
        <w:separator/>
      </w:r>
    </w:p>
  </w:endnote>
  <w:endnote w:type="continuationSeparator" w:id="1">
    <w:p w:rsidR="000E3926" w:rsidRDefault="000E3926"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F" w:rsidRDefault="00C4272F">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926" w:rsidRDefault="000E3926" w:rsidP="00F56AA0">
      <w:r>
        <w:separator/>
      </w:r>
    </w:p>
  </w:footnote>
  <w:footnote w:type="continuationSeparator" w:id="1">
    <w:p w:rsidR="000E3926" w:rsidRDefault="000E3926"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F" w:rsidRDefault="00C4272F">
    <w:pPr>
      <w:pStyle w:val="af2"/>
      <w:jc w:val="right"/>
    </w:pPr>
  </w:p>
  <w:p w:rsidR="00C4272F" w:rsidRDefault="00C4272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270"/>
      <w:showingPlcHdr/>
    </w:sdtPr>
    <w:sdtContent>
      <w:p w:rsidR="00C4272F" w:rsidRDefault="00BE0374">
        <w:pPr>
          <w:pStyle w:val="af2"/>
          <w:jc w:val="right"/>
        </w:pPr>
        <w:r>
          <w:t xml:space="preserve">     </w:t>
        </w:r>
      </w:p>
    </w:sdtContent>
  </w:sdt>
  <w:p w:rsidR="00C4272F" w:rsidRDefault="00C4272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7282"/>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E386F"/>
    <w:rsid w:val="000E3926"/>
    <w:rsid w:val="000F19E4"/>
    <w:rsid w:val="000F3C07"/>
    <w:rsid w:val="000F6109"/>
    <w:rsid w:val="000F65E4"/>
    <w:rsid w:val="000F6BA1"/>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60AD"/>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06CC"/>
    <w:rsid w:val="002B200A"/>
    <w:rsid w:val="002B39A1"/>
    <w:rsid w:val="002B44A8"/>
    <w:rsid w:val="002B46DD"/>
    <w:rsid w:val="002B7B1C"/>
    <w:rsid w:val="002C25BF"/>
    <w:rsid w:val="002D6E22"/>
    <w:rsid w:val="002E0809"/>
    <w:rsid w:val="002F372B"/>
    <w:rsid w:val="002F5125"/>
    <w:rsid w:val="002F7D5B"/>
    <w:rsid w:val="00301FE6"/>
    <w:rsid w:val="00311C12"/>
    <w:rsid w:val="00312976"/>
    <w:rsid w:val="00323C6E"/>
    <w:rsid w:val="00330300"/>
    <w:rsid w:val="00330F8A"/>
    <w:rsid w:val="003341F1"/>
    <w:rsid w:val="00336F04"/>
    <w:rsid w:val="00343882"/>
    <w:rsid w:val="00344E68"/>
    <w:rsid w:val="003461A2"/>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D70AD"/>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1F88"/>
    <w:rsid w:val="00483B2C"/>
    <w:rsid w:val="00483C91"/>
    <w:rsid w:val="00491AC2"/>
    <w:rsid w:val="00491C18"/>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44A49"/>
    <w:rsid w:val="005457AB"/>
    <w:rsid w:val="00547032"/>
    <w:rsid w:val="005572DC"/>
    <w:rsid w:val="005618CA"/>
    <w:rsid w:val="005637F5"/>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2D6"/>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052C1"/>
    <w:rsid w:val="00611E08"/>
    <w:rsid w:val="006127D0"/>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1EB7"/>
    <w:rsid w:val="006E23C0"/>
    <w:rsid w:val="006F3A05"/>
    <w:rsid w:val="006F3BF9"/>
    <w:rsid w:val="007042A5"/>
    <w:rsid w:val="00706A06"/>
    <w:rsid w:val="00722A20"/>
    <w:rsid w:val="00725278"/>
    <w:rsid w:val="0072555B"/>
    <w:rsid w:val="00727247"/>
    <w:rsid w:val="00733070"/>
    <w:rsid w:val="00735901"/>
    <w:rsid w:val="0073756F"/>
    <w:rsid w:val="00741EC5"/>
    <w:rsid w:val="007570E6"/>
    <w:rsid w:val="007714FF"/>
    <w:rsid w:val="00787CE1"/>
    <w:rsid w:val="007A0F85"/>
    <w:rsid w:val="007B10EF"/>
    <w:rsid w:val="007C19F8"/>
    <w:rsid w:val="007D037F"/>
    <w:rsid w:val="007D59BD"/>
    <w:rsid w:val="007D5BA3"/>
    <w:rsid w:val="007E0FB7"/>
    <w:rsid w:val="007E13C9"/>
    <w:rsid w:val="007E6101"/>
    <w:rsid w:val="007E6F2A"/>
    <w:rsid w:val="00801BAE"/>
    <w:rsid w:val="008021C1"/>
    <w:rsid w:val="00807215"/>
    <w:rsid w:val="00811B86"/>
    <w:rsid w:val="008146A8"/>
    <w:rsid w:val="00817252"/>
    <w:rsid w:val="00822B79"/>
    <w:rsid w:val="008231D2"/>
    <w:rsid w:val="008307EB"/>
    <w:rsid w:val="00832B0F"/>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73518"/>
    <w:rsid w:val="00980703"/>
    <w:rsid w:val="0098512A"/>
    <w:rsid w:val="00986497"/>
    <w:rsid w:val="009909F1"/>
    <w:rsid w:val="00997A88"/>
    <w:rsid w:val="009A6E4F"/>
    <w:rsid w:val="009B2573"/>
    <w:rsid w:val="009B4790"/>
    <w:rsid w:val="009B75DC"/>
    <w:rsid w:val="009C018E"/>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2F2A"/>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1DF5"/>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46CD9"/>
    <w:rsid w:val="00B50B75"/>
    <w:rsid w:val="00B5118B"/>
    <w:rsid w:val="00B53E1B"/>
    <w:rsid w:val="00B571F8"/>
    <w:rsid w:val="00B603AB"/>
    <w:rsid w:val="00B63ABE"/>
    <w:rsid w:val="00B65E12"/>
    <w:rsid w:val="00B74027"/>
    <w:rsid w:val="00B82CCA"/>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374"/>
    <w:rsid w:val="00BE05E9"/>
    <w:rsid w:val="00BE2F7E"/>
    <w:rsid w:val="00BE738E"/>
    <w:rsid w:val="00BF05F6"/>
    <w:rsid w:val="00BF3056"/>
    <w:rsid w:val="00BF625F"/>
    <w:rsid w:val="00C02EE7"/>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F49"/>
    <w:rsid w:val="00C70E3F"/>
    <w:rsid w:val="00C72440"/>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C636F"/>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BF1"/>
    <w:rsid w:val="00E7206E"/>
    <w:rsid w:val="00E73FDA"/>
    <w:rsid w:val="00E87A98"/>
    <w:rsid w:val="00E91894"/>
    <w:rsid w:val="00E958C0"/>
    <w:rsid w:val="00EA480E"/>
    <w:rsid w:val="00EA50D0"/>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2487"/>
    <w:rsid w:val="00F56AA0"/>
    <w:rsid w:val="00F635A7"/>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iPriority w:val="9"/>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uiPriority w:val="9"/>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uiPriority w:val="9"/>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99"/>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rsid w:val="0012666C"/>
    <w:rPr>
      <w:rFonts w:ascii="Tahoma" w:hAnsi="Tahoma" w:cs="Tahoma"/>
      <w:sz w:val="16"/>
      <w:szCs w:val="16"/>
    </w:rPr>
  </w:style>
  <w:style w:type="paragraph" w:styleId="af7">
    <w:name w:val="Balloon Text"/>
    <w:basedOn w:val="a"/>
    <w:link w:val="af6"/>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rsid w:val="0012666C"/>
  </w:style>
  <w:style w:type="character" w:customStyle="1" w:styleId="afb">
    <w:name w:val="Текст сноски Знак"/>
    <w:basedOn w:val="a0"/>
    <w:link w:val="afa"/>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nhideWhenUsed/>
    <w:rsid w:val="00356B08"/>
    <w:rPr>
      <w:sz w:val="16"/>
      <w:szCs w:val="16"/>
    </w:rPr>
  </w:style>
  <w:style w:type="paragraph" w:styleId="affa">
    <w:name w:val="annotation text"/>
    <w:basedOn w:val="a"/>
    <w:link w:val="affb"/>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rsid w:val="00F635A7"/>
  </w:style>
  <w:style w:type="paragraph" w:customStyle="1" w:styleId="afff5">
    <w:name w:val="Внимание: недобросовестность!"/>
    <w:basedOn w:val="afff3"/>
    <w:next w:val="a"/>
    <w:uiPriority w:val="99"/>
    <w:rsid w:val="00F635A7"/>
  </w:style>
  <w:style w:type="paragraph" w:customStyle="1" w:styleId="afff6">
    <w:name w:val="Дочерний элемент списка"/>
    <w:basedOn w:val="a"/>
    <w:next w:val="a"/>
    <w:uiPriority w:val="99"/>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rsid w:val="00F635A7"/>
    <w:pPr>
      <w:shd w:val="clear" w:color="auto" w:fill="F0F0F0"/>
    </w:pPr>
    <w:rPr>
      <w:b/>
      <w:bCs/>
      <w:color w:val="0058A9"/>
    </w:rPr>
  </w:style>
  <w:style w:type="paragraph" w:customStyle="1" w:styleId="afff9">
    <w:name w:val="Заголовок группы контролов"/>
    <w:basedOn w:val="a"/>
    <w:next w:val="a"/>
    <w:uiPriority w:val="99"/>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F635A7"/>
    <w:pPr>
      <w:spacing w:after="0"/>
      <w:jc w:val="left"/>
    </w:pPr>
  </w:style>
  <w:style w:type="paragraph" w:customStyle="1" w:styleId="affff">
    <w:name w:val="Интерактивный заголовок"/>
    <w:basedOn w:val="afff8"/>
    <w:next w:val="a"/>
    <w:uiPriority w:val="99"/>
    <w:rsid w:val="00F635A7"/>
    <w:rPr>
      <w:u w:val="single"/>
    </w:rPr>
  </w:style>
  <w:style w:type="paragraph" w:customStyle="1" w:styleId="affff0">
    <w:name w:val="Текст информации об изменениях"/>
    <w:basedOn w:val="a"/>
    <w:next w:val="a"/>
    <w:uiPriority w:val="99"/>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F635A7"/>
    <w:pPr>
      <w:shd w:val="clear" w:color="auto" w:fill="EAEFED"/>
      <w:spacing w:before="180"/>
      <w:ind w:left="360" w:right="360" w:firstLine="0"/>
    </w:pPr>
  </w:style>
  <w:style w:type="paragraph" w:customStyle="1" w:styleId="affff2">
    <w:name w:val="Текст (справка)"/>
    <w:basedOn w:val="a"/>
    <w:next w:val="a"/>
    <w:uiPriority w:val="99"/>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F635A7"/>
    <w:rPr>
      <w:sz w:val="14"/>
      <w:szCs w:val="14"/>
    </w:rPr>
  </w:style>
  <w:style w:type="paragraph" w:customStyle="1" w:styleId="affff6">
    <w:name w:val="Текст (прав. подпись)"/>
    <w:basedOn w:val="a"/>
    <w:next w:val="a"/>
    <w:uiPriority w:val="99"/>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F635A7"/>
    <w:rPr>
      <w:sz w:val="14"/>
      <w:szCs w:val="14"/>
    </w:rPr>
  </w:style>
  <w:style w:type="paragraph" w:customStyle="1" w:styleId="affff8">
    <w:name w:val="Комментарий пользователя"/>
    <w:basedOn w:val="af1"/>
    <w:next w:val="a"/>
    <w:uiPriority w:val="99"/>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rsid w:val="00F635A7"/>
  </w:style>
  <w:style w:type="paragraph" w:customStyle="1" w:styleId="affffa">
    <w:name w:val="Моноширинный"/>
    <w:basedOn w:val="a"/>
    <w:next w:val="a"/>
    <w:uiPriority w:val="99"/>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rsid w:val="00F635A7"/>
    <w:pPr>
      <w:ind w:firstLine="118"/>
    </w:pPr>
  </w:style>
  <w:style w:type="paragraph" w:customStyle="1" w:styleId="affffc">
    <w:name w:val="Нормальный (таблица)"/>
    <w:basedOn w:val="a"/>
    <w:next w:val="a"/>
    <w:uiPriority w:val="99"/>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rsid w:val="00F635A7"/>
    <w:pPr>
      <w:ind w:left="140"/>
    </w:pPr>
  </w:style>
  <w:style w:type="paragraph" w:customStyle="1" w:styleId="afffff">
    <w:name w:val="Переменная часть"/>
    <w:basedOn w:val="afff7"/>
    <w:next w:val="a"/>
    <w:uiPriority w:val="99"/>
    <w:rsid w:val="00F635A7"/>
    <w:rPr>
      <w:sz w:val="18"/>
      <w:szCs w:val="18"/>
    </w:rPr>
  </w:style>
  <w:style w:type="paragraph" w:customStyle="1" w:styleId="afffff0">
    <w:name w:val="Подвал для информации об изменениях"/>
    <w:basedOn w:val="1"/>
    <w:next w:val="a"/>
    <w:uiPriority w:val="99"/>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rsid w:val="00F635A7"/>
    <w:rPr>
      <w:b/>
      <w:bCs/>
    </w:rPr>
  </w:style>
  <w:style w:type="paragraph" w:customStyle="1" w:styleId="afffff2">
    <w:name w:val="Подчёркнуный текст"/>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rsid w:val="00F635A7"/>
    <w:rPr>
      <w:sz w:val="20"/>
      <w:szCs w:val="20"/>
    </w:rPr>
  </w:style>
  <w:style w:type="paragraph" w:customStyle="1" w:styleId="afffff4">
    <w:name w:val="Прижатый влево"/>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rsid w:val="00F635A7"/>
  </w:style>
  <w:style w:type="paragraph" w:customStyle="1" w:styleId="afffff6">
    <w:name w:val="Примечание."/>
    <w:basedOn w:val="afff3"/>
    <w:next w:val="a"/>
    <w:uiPriority w:val="99"/>
    <w:rsid w:val="00F635A7"/>
  </w:style>
  <w:style w:type="paragraph" w:customStyle="1" w:styleId="afffff7">
    <w:name w:val="Словарная статья"/>
    <w:basedOn w:val="a"/>
    <w:next w:val="a"/>
    <w:uiPriority w:val="99"/>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rsid w:val="00F635A7"/>
    <w:pPr>
      <w:ind w:firstLine="500"/>
    </w:pPr>
  </w:style>
  <w:style w:type="paragraph" w:customStyle="1" w:styleId="afffffa">
    <w:name w:val="Текст ЭР (см. также)"/>
    <w:basedOn w:val="a"/>
    <w:next w:val="a"/>
    <w:uiPriority w:val="99"/>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rsid w:val="00F635A7"/>
    <w:pPr>
      <w:jc w:val="center"/>
    </w:pPr>
  </w:style>
  <w:style w:type="paragraph" w:customStyle="1" w:styleId="-">
    <w:name w:val="ЭР-содержание (правое окно)"/>
    <w:basedOn w:val="a"/>
    <w:next w:val="a"/>
    <w:uiPriority w:val="99"/>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0">
    <w:name w:val="Основной текст 21"/>
    <w:basedOn w:val="a"/>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rsid w:val="00DC636F"/>
    <w:pPr>
      <w:spacing w:before="100" w:beforeAutospacing="1" w:after="100" w:afterAutospacing="1"/>
    </w:pPr>
    <w:rPr>
      <w:sz w:val="24"/>
      <w:szCs w:val="24"/>
    </w:rPr>
  </w:style>
  <w:style w:type="paragraph" w:customStyle="1" w:styleId="msonormal1">
    <w:name w:val="msonormal1"/>
    <w:basedOn w:val="a"/>
    <w:rsid w:val="00581FD7"/>
    <w:rPr>
      <w:sz w:val="24"/>
      <w:szCs w:val="24"/>
    </w:rPr>
  </w:style>
  <w:style w:type="paragraph" w:customStyle="1" w:styleId="style1">
    <w:name w:val="style1"/>
    <w:basedOn w:val="a"/>
    <w:rsid w:val="00581FD7"/>
    <w:pPr>
      <w:spacing w:before="100" w:beforeAutospacing="1" w:after="100" w:afterAutospacing="1"/>
    </w:pPr>
    <w:rPr>
      <w:sz w:val="24"/>
      <w:szCs w:val="24"/>
    </w:rPr>
  </w:style>
  <w:style w:type="paragraph" w:customStyle="1" w:styleId="style2">
    <w:name w:val="style2"/>
    <w:basedOn w:val="a"/>
    <w:rsid w:val="00581FD7"/>
    <w:pPr>
      <w:spacing w:before="100" w:beforeAutospacing="1" w:after="100" w:afterAutospacing="1"/>
    </w:pPr>
    <w:rPr>
      <w:sz w:val="24"/>
      <w:szCs w:val="24"/>
    </w:rPr>
  </w:style>
  <w:style w:type="paragraph" w:customStyle="1" w:styleId="style3">
    <w:name w:val="style3"/>
    <w:basedOn w:val="a"/>
    <w:rsid w:val="00581FD7"/>
    <w:pPr>
      <w:spacing w:before="100" w:beforeAutospacing="1" w:after="100" w:afterAutospacing="1"/>
    </w:pPr>
    <w:rPr>
      <w:sz w:val="24"/>
      <w:szCs w:val="24"/>
    </w:rPr>
  </w:style>
  <w:style w:type="paragraph" w:customStyle="1" w:styleId="style4">
    <w:name w:val="style4"/>
    <w:basedOn w:val="a"/>
    <w:rsid w:val="00581FD7"/>
    <w:pPr>
      <w:spacing w:before="100" w:beforeAutospacing="1" w:after="100" w:afterAutospacing="1"/>
    </w:pPr>
    <w:rPr>
      <w:sz w:val="24"/>
      <w:szCs w:val="24"/>
    </w:rPr>
  </w:style>
  <w:style w:type="paragraph" w:customStyle="1" w:styleId="style5">
    <w:name w:val="style5"/>
    <w:basedOn w:val="a"/>
    <w:rsid w:val="00581FD7"/>
    <w:pPr>
      <w:spacing w:before="100" w:beforeAutospacing="1" w:after="100" w:afterAutospacing="1"/>
    </w:pPr>
    <w:rPr>
      <w:sz w:val="24"/>
      <w:szCs w:val="24"/>
    </w:rPr>
  </w:style>
  <w:style w:type="paragraph" w:customStyle="1" w:styleId="style6">
    <w:name w:val="style6"/>
    <w:basedOn w:val="a"/>
    <w:rsid w:val="00581FD7"/>
    <w:pPr>
      <w:spacing w:before="100" w:beforeAutospacing="1" w:after="100" w:afterAutospacing="1"/>
    </w:pPr>
    <w:rPr>
      <w:sz w:val="24"/>
      <w:szCs w:val="24"/>
    </w:rPr>
  </w:style>
  <w:style w:type="paragraph" w:customStyle="1" w:styleId="style7">
    <w:name w:val="style7"/>
    <w:basedOn w:val="a"/>
    <w:rsid w:val="00581FD7"/>
    <w:pPr>
      <w:spacing w:before="100" w:beforeAutospacing="1" w:after="100" w:afterAutospacing="1"/>
    </w:pPr>
    <w:rPr>
      <w:sz w:val="24"/>
      <w:szCs w:val="24"/>
    </w:rPr>
  </w:style>
  <w:style w:type="paragraph" w:customStyle="1" w:styleId="style8">
    <w:name w:val="style8"/>
    <w:basedOn w:val="a"/>
    <w:rsid w:val="00581FD7"/>
    <w:pPr>
      <w:spacing w:before="100" w:beforeAutospacing="1" w:after="100" w:afterAutospacing="1"/>
    </w:pPr>
    <w:rPr>
      <w:sz w:val="24"/>
      <w:szCs w:val="24"/>
    </w:rPr>
  </w:style>
  <w:style w:type="paragraph" w:customStyle="1" w:styleId="style9">
    <w:name w:val="style9"/>
    <w:basedOn w:val="a"/>
    <w:rsid w:val="00581FD7"/>
    <w:pPr>
      <w:spacing w:before="100" w:beforeAutospacing="1" w:after="100" w:afterAutospacing="1"/>
    </w:pPr>
    <w:rPr>
      <w:sz w:val="24"/>
      <w:szCs w:val="24"/>
    </w:rPr>
  </w:style>
  <w:style w:type="paragraph" w:customStyle="1" w:styleId="style10">
    <w:name w:val="style10"/>
    <w:basedOn w:val="a"/>
    <w:rsid w:val="00581FD7"/>
    <w:pPr>
      <w:spacing w:before="100" w:beforeAutospacing="1" w:after="100" w:afterAutospacing="1"/>
    </w:pPr>
    <w:rPr>
      <w:sz w:val="24"/>
      <w:szCs w:val="24"/>
    </w:rPr>
  </w:style>
  <w:style w:type="paragraph" w:customStyle="1" w:styleId="style11">
    <w:name w:val="style11"/>
    <w:basedOn w:val="a"/>
    <w:rsid w:val="00581FD7"/>
    <w:pPr>
      <w:spacing w:before="100" w:beforeAutospacing="1" w:after="100" w:afterAutospacing="1"/>
    </w:pPr>
    <w:rPr>
      <w:sz w:val="24"/>
      <w:szCs w:val="24"/>
    </w:rPr>
  </w:style>
  <w:style w:type="paragraph" w:customStyle="1" w:styleId="style12">
    <w:name w:val="style12"/>
    <w:basedOn w:val="a"/>
    <w:rsid w:val="00581FD7"/>
    <w:pPr>
      <w:spacing w:before="100" w:beforeAutospacing="1" w:after="100" w:afterAutospacing="1"/>
    </w:pPr>
    <w:rPr>
      <w:sz w:val="24"/>
      <w:szCs w:val="24"/>
    </w:rPr>
  </w:style>
  <w:style w:type="paragraph" w:customStyle="1" w:styleId="style13">
    <w:name w:val="style13"/>
    <w:basedOn w:val="a"/>
    <w:rsid w:val="00581FD7"/>
    <w:pPr>
      <w:spacing w:before="100" w:beforeAutospacing="1" w:after="100" w:afterAutospacing="1"/>
    </w:pPr>
    <w:rPr>
      <w:sz w:val="24"/>
      <w:szCs w:val="24"/>
    </w:rPr>
  </w:style>
  <w:style w:type="paragraph" w:customStyle="1" w:styleId="style14">
    <w:name w:val="style14"/>
    <w:basedOn w:val="a"/>
    <w:rsid w:val="00581FD7"/>
    <w:pPr>
      <w:spacing w:before="100" w:beforeAutospacing="1" w:after="100" w:afterAutospacing="1"/>
    </w:pPr>
    <w:rPr>
      <w:sz w:val="24"/>
      <w:szCs w:val="24"/>
    </w:rPr>
  </w:style>
  <w:style w:type="paragraph" w:customStyle="1" w:styleId="style15">
    <w:name w:val="style15"/>
    <w:basedOn w:val="a"/>
    <w:rsid w:val="00581FD7"/>
    <w:pPr>
      <w:spacing w:before="100" w:beforeAutospacing="1" w:after="100" w:afterAutospacing="1"/>
    </w:pPr>
    <w:rPr>
      <w:sz w:val="24"/>
      <w:szCs w:val="24"/>
    </w:rPr>
  </w:style>
  <w:style w:type="paragraph" w:customStyle="1" w:styleId="style16">
    <w:name w:val="style16"/>
    <w:basedOn w:val="a"/>
    <w:rsid w:val="00581FD7"/>
    <w:pPr>
      <w:spacing w:before="100" w:beforeAutospacing="1" w:after="100" w:afterAutospacing="1"/>
    </w:pPr>
    <w:rPr>
      <w:sz w:val="24"/>
      <w:szCs w:val="24"/>
    </w:rPr>
  </w:style>
  <w:style w:type="paragraph" w:customStyle="1" w:styleId="style17">
    <w:name w:val="style17"/>
    <w:basedOn w:val="a"/>
    <w:rsid w:val="00581FD7"/>
    <w:pPr>
      <w:spacing w:before="100" w:beforeAutospacing="1" w:after="100" w:afterAutospacing="1"/>
    </w:pPr>
    <w:rPr>
      <w:sz w:val="24"/>
      <w:szCs w:val="24"/>
    </w:rPr>
  </w:style>
  <w:style w:type="paragraph" w:customStyle="1" w:styleId="style18">
    <w:name w:val="style18"/>
    <w:basedOn w:val="a"/>
    <w:rsid w:val="00581FD7"/>
    <w:pPr>
      <w:spacing w:before="100" w:beforeAutospacing="1" w:after="100" w:afterAutospacing="1"/>
    </w:pPr>
    <w:rPr>
      <w:sz w:val="24"/>
      <w:szCs w:val="24"/>
    </w:rPr>
  </w:style>
  <w:style w:type="paragraph" w:customStyle="1" w:styleId="style19">
    <w:name w:val="style19"/>
    <w:basedOn w:val="a"/>
    <w:rsid w:val="00581FD7"/>
    <w:pPr>
      <w:spacing w:before="100" w:beforeAutospacing="1" w:after="100" w:afterAutospacing="1"/>
    </w:pPr>
    <w:rPr>
      <w:sz w:val="24"/>
      <w:szCs w:val="24"/>
    </w:rPr>
  </w:style>
  <w:style w:type="paragraph" w:customStyle="1" w:styleId="style20">
    <w:name w:val="style20"/>
    <w:basedOn w:val="a"/>
    <w:rsid w:val="00581FD7"/>
    <w:pPr>
      <w:spacing w:before="100" w:beforeAutospacing="1" w:after="100" w:afterAutospacing="1"/>
    </w:pPr>
    <w:rPr>
      <w:sz w:val="24"/>
      <w:szCs w:val="24"/>
      <w:u w:val="single"/>
    </w:rPr>
  </w:style>
  <w:style w:type="paragraph" w:customStyle="1" w:styleId="style21">
    <w:name w:val="style21"/>
    <w:basedOn w:val="a"/>
    <w:rsid w:val="00581FD7"/>
    <w:pPr>
      <w:spacing w:before="100" w:beforeAutospacing="1" w:after="100" w:afterAutospacing="1"/>
      <w:jc w:val="right"/>
    </w:pPr>
    <w:rPr>
      <w:sz w:val="24"/>
      <w:szCs w:val="24"/>
    </w:rPr>
  </w:style>
  <w:style w:type="paragraph" w:customStyle="1" w:styleId="style22">
    <w:name w:val="style22"/>
    <w:basedOn w:val="a"/>
    <w:rsid w:val="00581FD7"/>
    <w:pPr>
      <w:spacing w:before="100" w:beforeAutospacing="1" w:after="100" w:afterAutospacing="1"/>
    </w:pPr>
    <w:rPr>
      <w:sz w:val="24"/>
      <w:szCs w:val="24"/>
    </w:rPr>
  </w:style>
  <w:style w:type="paragraph" w:customStyle="1" w:styleId="style23">
    <w:name w:val="style23"/>
    <w:basedOn w:val="a"/>
    <w:rsid w:val="00581FD7"/>
    <w:pPr>
      <w:spacing w:before="100" w:beforeAutospacing="1" w:after="100" w:afterAutospacing="1"/>
    </w:pPr>
    <w:rPr>
      <w:sz w:val="24"/>
      <w:szCs w:val="24"/>
    </w:rPr>
  </w:style>
  <w:style w:type="paragraph" w:customStyle="1" w:styleId="style24">
    <w:name w:val="style24"/>
    <w:basedOn w:val="a"/>
    <w:rsid w:val="00581FD7"/>
    <w:pPr>
      <w:spacing w:before="100" w:beforeAutospacing="1" w:after="100" w:afterAutospacing="1"/>
    </w:pPr>
    <w:rPr>
      <w:sz w:val="24"/>
      <w:szCs w:val="24"/>
    </w:rPr>
  </w:style>
  <w:style w:type="paragraph" w:customStyle="1" w:styleId="style25">
    <w:name w:val="style25"/>
    <w:basedOn w:val="a"/>
    <w:rsid w:val="00581FD7"/>
    <w:pPr>
      <w:spacing w:before="100" w:beforeAutospacing="1" w:after="100" w:afterAutospacing="1"/>
    </w:pPr>
    <w:rPr>
      <w:sz w:val="24"/>
      <w:szCs w:val="24"/>
    </w:rPr>
  </w:style>
  <w:style w:type="paragraph" w:customStyle="1" w:styleId="style26">
    <w:name w:val="style26"/>
    <w:basedOn w:val="a"/>
    <w:rsid w:val="00581FD7"/>
    <w:pPr>
      <w:spacing w:before="100" w:beforeAutospacing="1" w:after="100" w:afterAutospacing="1"/>
    </w:pPr>
    <w:rPr>
      <w:sz w:val="24"/>
      <w:szCs w:val="24"/>
    </w:rPr>
  </w:style>
  <w:style w:type="paragraph" w:customStyle="1" w:styleId="style27">
    <w:name w:val="style27"/>
    <w:basedOn w:val="a"/>
    <w:rsid w:val="00581FD7"/>
    <w:pPr>
      <w:spacing w:before="100" w:beforeAutospacing="1" w:after="100" w:afterAutospacing="1"/>
    </w:pPr>
    <w:rPr>
      <w:sz w:val="24"/>
      <w:szCs w:val="24"/>
    </w:rPr>
  </w:style>
  <w:style w:type="paragraph" w:customStyle="1" w:styleId="style28">
    <w:name w:val="style28"/>
    <w:basedOn w:val="a"/>
    <w:rsid w:val="00581FD7"/>
    <w:pPr>
      <w:spacing w:before="100" w:beforeAutospacing="1" w:after="100" w:afterAutospacing="1"/>
    </w:pPr>
    <w:rPr>
      <w:sz w:val="24"/>
      <w:szCs w:val="24"/>
    </w:rPr>
  </w:style>
  <w:style w:type="paragraph" w:customStyle="1" w:styleId="style30">
    <w:name w:val="style30"/>
    <w:basedOn w:val="a"/>
    <w:rsid w:val="00581FD7"/>
    <w:pPr>
      <w:spacing w:before="100" w:beforeAutospacing="1" w:after="100" w:afterAutospacing="1"/>
    </w:pPr>
    <w:rPr>
      <w:sz w:val="24"/>
      <w:szCs w:val="24"/>
    </w:rPr>
  </w:style>
  <w:style w:type="paragraph" w:customStyle="1" w:styleId="style31">
    <w:name w:val="style31"/>
    <w:basedOn w:val="a"/>
    <w:rsid w:val="00581FD7"/>
    <w:pPr>
      <w:spacing w:before="100" w:beforeAutospacing="1" w:after="100" w:afterAutospacing="1"/>
    </w:pPr>
    <w:rPr>
      <w:sz w:val="24"/>
      <w:szCs w:val="24"/>
    </w:rPr>
  </w:style>
  <w:style w:type="paragraph" w:customStyle="1" w:styleId="style34">
    <w:name w:val="style34"/>
    <w:basedOn w:val="a"/>
    <w:rsid w:val="00581FD7"/>
    <w:pPr>
      <w:spacing w:before="100" w:beforeAutospacing="1" w:after="100" w:afterAutospacing="1"/>
    </w:pPr>
    <w:rPr>
      <w:sz w:val="24"/>
      <w:szCs w:val="24"/>
    </w:rPr>
  </w:style>
  <w:style w:type="paragraph" w:customStyle="1" w:styleId="style38">
    <w:name w:val="style38"/>
    <w:basedOn w:val="a"/>
    <w:rsid w:val="00581FD7"/>
    <w:pPr>
      <w:spacing w:before="100" w:beforeAutospacing="1" w:after="100" w:afterAutospacing="1"/>
      <w:jc w:val="center"/>
    </w:pPr>
    <w:rPr>
      <w:sz w:val="24"/>
      <w:szCs w:val="24"/>
    </w:rPr>
  </w:style>
  <w:style w:type="paragraph" w:customStyle="1" w:styleId="style41">
    <w:name w:val="style41"/>
    <w:basedOn w:val="a"/>
    <w:rsid w:val="00581FD7"/>
    <w:pPr>
      <w:spacing w:before="100" w:beforeAutospacing="1" w:after="100" w:afterAutospacing="1"/>
      <w:jc w:val="center"/>
    </w:pPr>
    <w:rPr>
      <w:sz w:val="24"/>
      <w:szCs w:val="24"/>
    </w:rPr>
  </w:style>
  <w:style w:type="paragraph" w:customStyle="1" w:styleId="style42">
    <w:name w:val="style42"/>
    <w:basedOn w:val="a"/>
    <w:rsid w:val="00581FD7"/>
    <w:pPr>
      <w:spacing w:before="100" w:beforeAutospacing="1" w:after="100" w:afterAutospacing="1"/>
      <w:jc w:val="center"/>
    </w:pPr>
    <w:rPr>
      <w:sz w:val="24"/>
      <w:szCs w:val="24"/>
      <w:u w:val="single"/>
    </w:rPr>
  </w:style>
  <w:style w:type="paragraph" w:customStyle="1" w:styleId="style44">
    <w:name w:val="style44"/>
    <w:basedOn w:val="a"/>
    <w:rsid w:val="00581FD7"/>
    <w:pPr>
      <w:spacing w:before="100" w:beforeAutospacing="1" w:after="100" w:afterAutospacing="1"/>
      <w:jc w:val="center"/>
    </w:pPr>
    <w:rPr>
      <w:sz w:val="24"/>
      <w:szCs w:val="24"/>
    </w:rPr>
  </w:style>
  <w:style w:type="paragraph" w:customStyle="1" w:styleId="style45">
    <w:name w:val="style45"/>
    <w:basedOn w:val="a"/>
    <w:rsid w:val="00581FD7"/>
    <w:pPr>
      <w:spacing w:before="100" w:beforeAutospacing="1" w:after="100" w:afterAutospacing="1"/>
    </w:pPr>
    <w:rPr>
      <w:sz w:val="24"/>
      <w:szCs w:val="24"/>
    </w:rPr>
  </w:style>
  <w:style w:type="paragraph" w:customStyle="1" w:styleId="style46">
    <w:name w:val="style46"/>
    <w:basedOn w:val="a"/>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5178</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36</cp:revision>
  <cp:lastPrinted>2022-03-16T09:06:00Z</cp:lastPrinted>
  <dcterms:created xsi:type="dcterms:W3CDTF">2021-11-22T08:38:00Z</dcterms:created>
  <dcterms:modified xsi:type="dcterms:W3CDTF">2022-06-29T08:34:00Z</dcterms:modified>
</cp:coreProperties>
</file>